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C4BD" w14:textId="77777777" w:rsidR="00CA64C8" w:rsidRPr="00417016" w:rsidRDefault="00CA64C8" w:rsidP="000B2C50">
      <w:pPr>
        <w:pStyle w:val="Paragraphedeliste"/>
        <w:pBdr>
          <w:bottom w:val="single" w:sz="4" w:space="1" w:color="auto"/>
        </w:pBdr>
        <w:spacing w:after="0" w:line="240" w:lineRule="auto"/>
        <w:ind w:left="0" w:firstLine="720"/>
        <w:contextualSpacing w:val="0"/>
        <w:jc w:val="center"/>
        <w:rPr>
          <w:rFonts w:ascii="Times New Roman" w:hAnsi="Times New Roman"/>
          <w:b/>
          <w:sz w:val="19"/>
          <w:szCs w:val="19"/>
          <w:lang w:val="en-US"/>
        </w:rPr>
      </w:pPr>
      <w:r w:rsidRPr="00417016">
        <w:rPr>
          <w:rFonts w:ascii="Times New Roman" w:hAnsi="Times New Roman"/>
          <w:b/>
          <w:sz w:val="19"/>
          <w:szCs w:val="19"/>
          <w:lang w:val="en-US"/>
        </w:rPr>
        <w:t>CV</w:t>
      </w:r>
      <w:r w:rsidR="002A3510" w:rsidRPr="00417016">
        <w:rPr>
          <w:rFonts w:ascii="Times New Roman" w:hAnsi="Times New Roman"/>
          <w:b/>
          <w:sz w:val="19"/>
          <w:szCs w:val="19"/>
          <w:lang w:val="en-US"/>
        </w:rPr>
        <w:t xml:space="preserve"> – Thibauld Moulaert</w:t>
      </w:r>
    </w:p>
    <w:p w14:paraId="33B64620" w14:textId="77777777" w:rsidR="00CA64C8" w:rsidRPr="00417016" w:rsidRDefault="00CA64C8" w:rsidP="00CA64C8">
      <w:pPr>
        <w:pStyle w:val="Paragraphedeliste"/>
        <w:spacing w:after="0" w:line="240" w:lineRule="auto"/>
        <w:rPr>
          <w:rFonts w:ascii="Times New Roman" w:hAnsi="Times New Roman"/>
          <w:sz w:val="19"/>
          <w:szCs w:val="19"/>
          <w:lang w:val="en-US"/>
        </w:rPr>
      </w:pPr>
    </w:p>
    <w:p w14:paraId="72AD0DB1" w14:textId="4D367529" w:rsidR="00CA64C8" w:rsidRPr="00AF4A00" w:rsidRDefault="00CA64C8" w:rsidP="00CA64C8">
      <w:pPr>
        <w:rPr>
          <w:b/>
          <w:sz w:val="19"/>
          <w:szCs w:val="19"/>
          <w:lang w:val="en-GB"/>
        </w:rPr>
      </w:pPr>
      <w:r w:rsidRPr="00417016">
        <w:rPr>
          <w:b/>
          <w:sz w:val="19"/>
          <w:szCs w:val="19"/>
          <w:lang w:val="en-US"/>
        </w:rPr>
        <w:t>Thibauld Moulaert</w:t>
      </w:r>
      <w:r w:rsidR="00D1155F" w:rsidRPr="00417016">
        <w:rPr>
          <w:b/>
          <w:sz w:val="19"/>
          <w:szCs w:val="19"/>
          <w:lang w:val="en-US"/>
        </w:rPr>
        <w:t>, Ph.D</w:t>
      </w:r>
      <w:r w:rsidR="00AF4A00">
        <w:rPr>
          <w:b/>
          <w:sz w:val="19"/>
          <w:szCs w:val="19"/>
          <w:lang w:val="en-US"/>
        </w:rPr>
        <w:t>, HDR</w:t>
      </w:r>
      <w:r w:rsidR="00D1155F" w:rsidRPr="00417016">
        <w:rPr>
          <w:b/>
          <w:sz w:val="19"/>
          <w:szCs w:val="19"/>
          <w:lang w:val="en-US"/>
        </w:rPr>
        <w:t>.</w:t>
      </w:r>
      <w:r w:rsidR="00417016" w:rsidRPr="00417016">
        <w:rPr>
          <w:b/>
          <w:sz w:val="19"/>
          <w:szCs w:val="19"/>
          <w:lang w:val="en-US"/>
        </w:rPr>
        <w:t xml:space="preserve"> </w:t>
      </w:r>
      <w:hyperlink r:id="rId8" w:history="1">
        <w:r w:rsidR="00417016" w:rsidRPr="00AF4A00">
          <w:rPr>
            <w:rStyle w:val="Lienhypertexte"/>
            <w:b/>
            <w:sz w:val="19"/>
            <w:szCs w:val="19"/>
            <w:lang w:val="en-GB"/>
          </w:rPr>
          <w:t>https://orcid.org/0000-0003-2460-6384</w:t>
        </w:r>
      </w:hyperlink>
      <w:r w:rsidR="00417016" w:rsidRPr="00AF4A00">
        <w:rPr>
          <w:b/>
          <w:sz w:val="19"/>
          <w:szCs w:val="19"/>
          <w:lang w:val="en-GB"/>
        </w:rPr>
        <w:t xml:space="preserve"> </w:t>
      </w:r>
    </w:p>
    <w:p w14:paraId="73F337DC" w14:textId="77777777" w:rsidR="00F557EF" w:rsidRPr="00417016" w:rsidRDefault="00D1155F" w:rsidP="00D3356C">
      <w:pPr>
        <w:jc w:val="both"/>
        <w:rPr>
          <w:sz w:val="19"/>
          <w:szCs w:val="19"/>
          <w:lang w:val="en-US"/>
        </w:rPr>
      </w:pPr>
      <w:r w:rsidRPr="00AF4A00">
        <w:rPr>
          <w:sz w:val="19"/>
          <w:szCs w:val="19"/>
          <w:lang w:val="en-GB"/>
        </w:rPr>
        <w:t>Maître de Conférences (Associate professor) in sociology</w:t>
      </w:r>
      <w:r w:rsidR="00F557EF" w:rsidRPr="00AF4A00">
        <w:rPr>
          <w:sz w:val="19"/>
          <w:szCs w:val="19"/>
          <w:lang w:val="en-GB"/>
        </w:rPr>
        <w:t xml:space="preserve">, Université Grenoble Alpes (UGA), CNRS, Sciences Po Grenoble*, PACTE, 38000 Grenoble, France * School of Political Studies Univ. </w:t>
      </w:r>
      <w:r w:rsidR="00F557EF" w:rsidRPr="00417016">
        <w:rPr>
          <w:sz w:val="19"/>
          <w:szCs w:val="19"/>
          <w:lang w:val="en-US"/>
        </w:rPr>
        <w:t>Grenoble Alpes.</w:t>
      </w:r>
    </w:p>
    <w:p w14:paraId="54B2D6CD" w14:textId="77777777" w:rsidR="003028C3" w:rsidRPr="00417016" w:rsidRDefault="00C546DF" w:rsidP="00D3356C">
      <w:pPr>
        <w:jc w:val="both"/>
        <w:rPr>
          <w:sz w:val="19"/>
          <w:szCs w:val="19"/>
          <w:lang w:val="en-US"/>
        </w:rPr>
      </w:pPr>
      <w:r>
        <w:rPr>
          <w:sz w:val="19"/>
          <w:szCs w:val="19"/>
          <w:lang w:val="en-US"/>
        </w:rPr>
        <w:t xml:space="preserve">Elected responsible of </w:t>
      </w:r>
      <w:r w:rsidR="003028C3" w:rsidRPr="00417016">
        <w:rPr>
          <w:sz w:val="19"/>
          <w:szCs w:val="19"/>
          <w:lang w:val="en-US"/>
        </w:rPr>
        <w:t>“Social Justice” team of PACTE</w:t>
      </w:r>
      <w:r>
        <w:rPr>
          <w:sz w:val="19"/>
          <w:szCs w:val="19"/>
          <w:lang w:val="en-US"/>
        </w:rPr>
        <w:t xml:space="preserve"> since</w:t>
      </w:r>
      <w:r w:rsidR="003028C3" w:rsidRPr="00417016">
        <w:rPr>
          <w:sz w:val="19"/>
          <w:szCs w:val="19"/>
          <w:lang w:val="en-US"/>
        </w:rPr>
        <w:t xml:space="preserve"> Sept. 2023 (ad interim since Jan 2023)</w:t>
      </w:r>
      <w:r>
        <w:rPr>
          <w:sz w:val="19"/>
          <w:szCs w:val="19"/>
          <w:lang w:val="en-US"/>
        </w:rPr>
        <w:t xml:space="preserve"> and co-director PACTE</w:t>
      </w:r>
    </w:p>
    <w:p w14:paraId="6BE75541" w14:textId="2F13BDFD" w:rsidR="00CA64C8" w:rsidRPr="00417016" w:rsidRDefault="00C213C6" w:rsidP="00D3356C">
      <w:pPr>
        <w:jc w:val="both"/>
        <w:rPr>
          <w:sz w:val="19"/>
          <w:szCs w:val="19"/>
          <w:lang w:val="en-US"/>
        </w:rPr>
      </w:pPr>
      <w:r w:rsidRPr="00417016">
        <w:rPr>
          <w:sz w:val="19"/>
          <w:szCs w:val="19"/>
          <w:lang w:val="en-US"/>
        </w:rPr>
        <w:t xml:space="preserve">Responsible of </w:t>
      </w:r>
      <w:r w:rsidR="00942579" w:rsidRPr="00417016">
        <w:rPr>
          <w:sz w:val="19"/>
          <w:szCs w:val="19"/>
          <w:lang w:val="en-US"/>
        </w:rPr>
        <w:t>“Coordinateur en gérontologie sociale”</w:t>
      </w:r>
      <w:r w:rsidRPr="00417016">
        <w:rPr>
          <w:sz w:val="19"/>
          <w:szCs w:val="19"/>
          <w:lang w:val="en-US"/>
        </w:rPr>
        <w:t xml:space="preserve"> Bachelor in Gerontology</w:t>
      </w:r>
      <w:r w:rsidR="00D1155F" w:rsidRPr="00417016">
        <w:rPr>
          <w:sz w:val="19"/>
          <w:szCs w:val="19"/>
          <w:lang w:val="en-US"/>
        </w:rPr>
        <w:t>,</w:t>
      </w:r>
      <w:r w:rsidR="00F557EF" w:rsidRPr="00417016">
        <w:rPr>
          <w:sz w:val="19"/>
          <w:szCs w:val="19"/>
          <w:lang w:val="en-US"/>
        </w:rPr>
        <w:t xml:space="preserve"> IUT2, UGA</w:t>
      </w:r>
      <w:r w:rsidR="0013787D">
        <w:rPr>
          <w:sz w:val="19"/>
          <w:szCs w:val="19"/>
          <w:lang w:val="en-US"/>
        </w:rPr>
        <w:t xml:space="preserve"> (2019-2025)</w:t>
      </w:r>
      <w:r w:rsidR="00F557EF" w:rsidRPr="00417016">
        <w:rPr>
          <w:sz w:val="19"/>
          <w:szCs w:val="19"/>
          <w:lang w:val="en-US"/>
        </w:rPr>
        <w:t>.</w:t>
      </w:r>
    </w:p>
    <w:p w14:paraId="24BE9633" w14:textId="6DD492F8" w:rsidR="00F557EF" w:rsidRDefault="00F557EF" w:rsidP="00D3356C">
      <w:pPr>
        <w:jc w:val="both"/>
        <w:rPr>
          <w:sz w:val="19"/>
          <w:szCs w:val="19"/>
          <w:lang w:val="en-US"/>
        </w:rPr>
      </w:pPr>
      <w:r w:rsidRPr="00417016">
        <w:rPr>
          <w:sz w:val="19"/>
          <w:szCs w:val="19"/>
          <w:lang w:val="en-US"/>
        </w:rPr>
        <w:t>Co-director of the serie “Carrefours des idées”, UGA Editions.</w:t>
      </w:r>
    </w:p>
    <w:p w14:paraId="0F1734F9" w14:textId="5A4AA1A0" w:rsidR="0013787D" w:rsidRPr="0013787D" w:rsidRDefault="0013787D" w:rsidP="00D3356C">
      <w:pPr>
        <w:jc w:val="both"/>
        <w:rPr>
          <w:sz w:val="19"/>
          <w:szCs w:val="19"/>
        </w:rPr>
      </w:pPr>
      <w:r w:rsidRPr="0013787D">
        <w:rPr>
          <w:sz w:val="19"/>
          <w:szCs w:val="19"/>
        </w:rPr>
        <w:t>Elected “Co-Rédacteur en c</w:t>
      </w:r>
      <w:r>
        <w:rPr>
          <w:sz w:val="19"/>
          <w:szCs w:val="19"/>
        </w:rPr>
        <w:t xml:space="preserve">hef », </w:t>
      </w:r>
      <w:r>
        <w:rPr>
          <w:i/>
          <w:iCs/>
          <w:sz w:val="19"/>
          <w:szCs w:val="19"/>
        </w:rPr>
        <w:t xml:space="preserve">Gérontologie et société </w:t>
      </w:r>
      <w:r>
        <w:rPr>
          <w:sz w:val="19"/>
          <w:szCs w:val="19"/>
        </w:rPr>
        <w:t>(2025-2029)</w:t>
      </w:r>
    </w:p>
    <w:p w14:paraId="3E94F878" w14:textId="77777777" w:rsidR="00F557EF" w:rsidRPr="0013787D" w:rsidRDefault="00F557EF" w:rsidP="00D3356C">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F557EF" w:rsidRPr="00AF4A00" w14:paraId="32394EF8" w14:textId="77777777" w:rsidTr="00E762AF">
        <w:tc>
          <w:tcPr>
            <w:tcW w:w="9606" w:type="dxa"/>
          </w:tcPr>
          <w:p w14:paraId="740CFA8B" w14:textId="1BB6B50A" w:rsidR="00F557EF" w:rsidRPr="00417016" w:rsidRDefault="00F557EF" w:rsidP="00E762AF">
            <w:pPr>
              <w:tabs>
                <w:tab w:val="left" w:pos="1872"/>
              </w:tabs>
              <w:ind w:left="29"/>
              <w:rPr>
                <w:sz w:val="19"/>
                <w:szCs w:val="19"/>
                <w:lang w:val="en-US"/>
              </w:rPr>
            </w:pPr>
            <w:r w:rsidRPr="00417016">
              <w:rPr>
                <w:b/>
                <w:sz w:val="19"/>
                <w:szCs w:val="19"/>
                <w:lang w:val="en-US"/>
              </w:rPr>
              <w:t>Research</w:t>
            </w:r>
            <w:r w:rsidRPr="00417016">
              <w:rPr>
                <w:b/>
                <w:sz w:val="19"/>
                <w:szCs w:val="19"/>
                <w:lang w:val="en-US"/>
              </w:rPr>
              <w:tab/>
            </w:r>
            <w:r w:rsidRPr="00417016">
              <w:rPr>
                <w:sz w:val="19"/>
                <w:szCs w:val="19"/>
                <w:lang w:val="en-US"/>
              </w:rPr>
              <w:t xml:space="preserve">Active and healthy ageing; international comparison; age-friendly cities and communities </w:t>
            </w:r>
            <w:r w:rsidRPr="00417016">
              <w:rPr>
                <w:b/>
                <w:sz w:val="19"/>
                <w:szCs w:val="19"/>
                <w:lang w:val="en-US"/>
              </w:rPr>
              <w:t>domains</w:t>
            </w:r>
            <w:r w:rsidRPr="00417016">
              <w:rPr>
                <w:sz w:val="19"/>
                <w:szCs w:val="19"/>
                <w:lang w:val="en-US"/>
              </w:rPr>
              <w:tab/>
              <w:t>ageing and environment/territory; community building; professionals/users/citizens</w:t>
            </w:r>
            <w:r w:rsidR="00F87F6F" w:rsidRPr="00417016">
              <w:rPr>
                <w:sz w:val="19"/>
                <w:szCs w:val="19"/>
                <w:lang w:val="en-US"/>
              </w:rPr>
              <w:tab/>
            </w:r>
            <w:r w:rsidR="00F87F6F" w:rsidRPr="00417016">
              <w:rPr>
                <w:sz w:val="19"/>
                <w:szCs w:val="19"/>
                <w:lang w:val="en-US"/>
              </w:rPr>
              <w:tab/>
            </w:r>
            <w:r w:rsidRPr="00417016">
              <w:rPr>
                <w:sz w:val="19"/>
                <w:szCs w:val="19"/>
                <w:lang w:val="en-US"/>
              </w:rPr>
              <w:t xml:space="preserve"> </w:t>
            </w:r>
            <w:r w:rsidR="00C546DF">
              <w:rPr>
                <w:sz w:val="19"/>
                <w:szCs w:val="19"/>
                <w:lang w:val="en-US"/>
              </w:rPr>
              <w:tab/>
            </w:r>
            <w:r w:rsidRPr="00417016">
              <w:rPr>
                <w:sz w:val="19"/>
                <w:szCs w:val="19"/>
                <w:lang w:val="en-US"/>
              </w:rPr>
              <w:t xml:space="preserve">relations; social participation and citizenship (with a focus on the “invisibles of </w:t>
            </w:r>
            <w:r w:rsidR="00F87F6F" w:rsidRPr="00417016">
              <w:rPr>
                <w:sz w:val="19"/>
                <w:szCs w:val="19"/>
                <w:lang w:val="en-US"/>
              </w:rPr>
              <w:tab/>
            </w:r>
            <w:r w:rsidRPr="00417016">
              <w:rPr>
                <w:sz w:val="19"/>
                <w:szCs w:val="19"/>
                <w:lang w:val="en-US"/>
              </w:rPr>
              <w:t>participation”) ; critical gerontology ; epistemology (participatory research</w:t>
            </w:r>
            <w:r w:rsidR="0013787D">
              <w:rPr>
                <w:sz w:val="19"/>
                <w:szCs w:val="19"/>
                <w:lang w:val="en-US"/>
              </w:rPr>
              <w:t xml:space="preserve"> with older adults</w:t>
            </w:r>
            <w:r w:rsidRPr="00417016">
              <w:rPr>
                <w:sz w:val="19"/>
                <w:szCs w:val="19"/>
                <w:lang w:val="en-US"/>
              </w:rPr>
              <w:t>)</w:t>
            </w:r>
          </w:p>
          <w:p w14:paraId="30F4965E" w14:textId="77777777" w:rsidR="00F557EF" w:rsidRPr="00417016" w:rsidRDefault="00F557EF" w:rsidP="00E762AF">
            <w:pPr>
              <w:tabs>
                <w:tab w:val="left" w:pos="1872"/>
              </w:tabs>
              <w:ind w:left="29"/>
              <w:rPr>
                <w:b/>
                <w:sz w:val="19"/>
                <w:szCs w:val="19"/>
                <w:lang w:val="en-US"/>
              </w:rPr>
            </w:pPr>
          </w:p>
        </w:tc>
      </w:tr>
      <w:tr w:rsidR="00F557EF" w:rsidRPr="00AF4A00" w14:paraId="44A8F27B" w14:textId="77777777" w:rsidTr="00E762AF">
        <w:tc>
          <w:tcPr>
            <w:tcW w:w="9606" w:type="dxa"/>
          </w:tcPr>
          <w:p w14:paraId="5B974A1F" w14:textId="77777777" w:rsidR="00F557EF" w:rsidRPr="00417016" w:rsidRDefault="00F557EF" w:rsidP="00E762AF">
            <w:pPr>
              <w:tabs>
                <w:tab w:val="left" w:pos="1872"/>
              </w:tabs>
              <w:rPr>
                <w:sz w:val="19"/>
                <w:szCs w:val="19"/>
                <w:lang w:val="en-US"/>
              </w:rPr>
            </w:pPr>
            <w:r w:rsidRPr="00417016">
              <w:rPr>
                <w:b/>
                <w:sz w:val="19"/>
                <w:szCs w:val="19"/>
                <w:lang w:val="en-US"/>
              </w:rPr>
              <w:t>Scientific activity</w:t>
            </w:r>
            <w:r w:rsidRPr="00417016">
              <w:rPr>
                <w:rStyle w:val="Appelnotedebasdep"/>
                <w:b/>
                <w:sz w:val="19"/>
                <w:szCs w:val="19"/>
              </w:rPr>
              <w:footnoteReference w:id="1"/>
            </w:r>
            <w:r w:rsidRPr="00417016">
              <w:rPr>
                <w:sz w:val="19"/>
                <w:szCs w:val="19"/>
                <w:lang w:val="en-US"/>
              </w:rPr>
              <w:tab/>
              <w:t>1 personal book ; 2 co-authored books ; 4 international co-edited books</w:t>
            </w:r>
          </w:p>
          <w:p w14:paraId="560372C8" w14:textId="77777777" w:rsidR="00F557EF" w:rsidRPr="00417016" w:rsidRDefault="00F557EF" w:rsidP="00E762AF">
            <w:pPr>
              <w:tabs>
                <w:tab w:val="left" w:pos="1872"/>
              </w:tabs>
              <w:rPr>
                <w:sz w:val="19"/>
                <w:szCs w:val="19"/>
                <w:lang w:val="en-US"/>
              </w:rPr>
            </w:pPr>
            <w:r w:rsidRPr="00417016">
              <w:rPr>
                <w:sz w:val="19"/>
                <w:szCs w:val="19"/>
                <w:lang w:val="en-US"/>
              </w:rPr>
              <w:tab/>
              <w:t>1</w:t>
            </w:r>
            <w:r w:rsidR="003028C3" w:rsidRPr="00417016">
              <w:rPr>
                <w:sz w:val="19"/>
                <w:szCs w:val="19"/>
                <w:lang w:val="en-US"/>
              </w:rPr>
              <w:t>7</w:t>
            </w:r>
            <w:r w:rsidRPr="00417016">
              <w:rPr>
                <w:sz w:val="19"/>
                <w:szCs w:val="19"/>
                <w:lang w:val="en-US"/>
              </w:rPr>
              <w:t xml:space="preserve"> personal or co-authored chapters</w:t>
            </w:r>
          </w:p>
          <w:p w14:paraId="5D575598" w14:textId="145E803F" w:rsidR="00F557EF" w:rsidRPr="00417016" w:rsidRDefault="00F557EF" w:rsidP="00E762AF">
            <w:pPr>
              <w:tabs>
                <w:tab w:val="left" w:pos="1872"/>
              </w:tabs>
              <w:rPr>
                <w:sz w:val="19"/>
                <w:szCs w:val="19"/>
                <w:lang w:val="en-US"/>
              </w:rPr>
            </w:pPr>
            <w:r w:rsidRPr="00417016">
              <w:rPr>
                <w:sz w:val="19"/>
                <w:szCs w:val="19"/>
                <w:lang w:val="en-US"/>
              </w:rPr>
              <w:tab/>
            </w:r>
            <w:r w:rsidR="000A6025">
              <w:rPr>
                <w:sz w:val="19"/>
                <w:szCs w:val="19"/>
                <w:lang w:val="en-US"/>
              </w:rPr>
              <w:t>1</w:t>
            </w:r>
            <w:r w:rsidR="0013787D">
              <w:rPr>
                <w:sz w:val="19"/>
                <w:szCs w:val="19"/>
                <w:lang w:val="en-US"/>
              </w:rPr>
              <w:t>1</w:t>
            </w:r>
            <w:r w:rsidRPr="00417016">
              <w:rPr>
                <w:sz w:val="19"/>
                <w:szCs w:val="19"/>
                <w:lang w:val="en-US"/>
              </w:rPr>
              <w:t xml:space="preserve"> co-directions of Journal special issues (only peer-reviewed; including a double issue)</w:t>
            </w:r>
          </w:p>
          <w:p w14:paraId="7A7B9A7B" w14:textId="23020F09" w:rsidR="00F557EF" w:rsidRPr="00417016" w:rsidRDefault="00F557EF" w:rsidP="00E762AF">
            <w:pPr>
              <w:tabs>
                <w:tab w:val="left" w:pos="1872"/>
              </w:tabs>
              <w:rPr>
                <w:sz w:val="19"/>
                <w:szCs w:val="19"/>
                <w:lang w:val="en-US"/>
              </w:rPr>
            </w:pPr>
            <w:r w:rsidRPr="00417016">
              <w:rPr>
                <w:sz w:val="19"/>
                <w:szCs w:val="19"/>
                <w:lang w:val="en-US"/>
              </w:rPr>
              <w:tab/>
            </w:r>
            <w:r w:rsidR="002A6E37">
              <w:rPr>
                <w:sz w:val="19"/>
                <w:szCs w:val="19"/>
                <w:lang w:val="en-US"/>
              </w:rPr>
              <w:t>66</w:t>
            </w:r>
            <w:r w:rsidRPr="00417016">
              <w:rPr>
                <w:sz w:val="19"/>
                <w:szCs w:val="19"/>
                <w:lang w:val="en-US"/>
              </w:rPr>
              <w:t xml:space="preserve"> articles in peer-reviewed journals</w:t>
            </w:r>
            <w:r w:rsidR="00FD1971" w:rsidRPr="00417016">
              <w:rPr>
                <w:sz w:val="19"/>
                <w:szCs w:val="19"/>
                <w:lang w:val="en-US"/>
              </w:rPr>
              <w:t xml:space="preserve"> (+ </w:t>
            </w:r>
            <w:r w:rsidR="002A6E37">
              <w:rPr>
                <w:sz w:val="19"/>
                <w:szCs w:val="19"/>
                <w:lang w:val="en-US"/>
              </w:rPr>
              <w:t>1</w:t>
            </w:r>
            <w:r w:rsidR="00603BAE">
              <w:rPr>
                <w:sz w:val="19"/>
                <w:szCs w:val="19"/>
                <w:lang w:val="en-US"/>
              </w:rPr>
              <w:t xml:space="preserve"> in rev.)</w:t>
            </w:r>
            <w:r w:rsidR="00F87F6F" w:rsidRPr="00417016">
              <w:rPr>
                <w:sz w:val="19"/>
                <w:szCs w:val="19"/>
                <w:lang w:val="en-US"/>
              </w:rPr>
              <w:t xml:space="preserve"> </w:t>
            </w:r>
            <w:r w:rsidRPr="00417016">
              <w:rPr>
                <w:sz w:val="19"/>
                <w:szCs w:val="19"/>
                <w:lang w:val="en-US"/>
              </w:rPr>
              <w:t xml:space="preserve">; </w:t>
            </w:r>
            <w:r w:rsidR="00B3421E">
              <w:rPr>
                <w:sz w:val="19"/>
                <w:szCs w:val="19"/>
                <w:lang w:val="en-US"/>
              </w:rPr>
              <w:t>9</w:t>
            </w:r>
            <w:r w:rsidRPr="00417016">
              <w:rPr>
                <w:sz w:val="19"/>
                <w:szCs w:val="19"/>
                <w:lang w:val="en-US"/>
              </w:rPr>
              <w:t xml:space="preserve"> articles in non-peer-reviewed journals </w:t>
            </w:r>
          </w:p>
          <w:p w14:paraId="72E260F5" w14:textId="77777777" w:rsidR="00F557EF" w:rsidRPr="00417016" w:rsidRDefault="00F557EF" w:rsidP="00E762AF">
            <w:pPr>
              <w:tabs>
                <w:tab w:val="left" w:pos="1872"/>
              </w:tabs>
              <w:rPr>
                <w:sz w:val="19"/>
                <w:szCs w:val="19"/>
                <w:lang w:val="en-US"/>
              </w:rPr>
            </w:pPr>
            <w:r w:rsidRPr="00417016">
              <w:rPr>
                <w:sz w:val="19"/>
                <w:szCs w:val="19"/>
                <w:lang w:val="en-US"/>
              </w:rPr>
              <w:tab/>
              <w:t xml:space="preserve">5 book reviews in peer-reviewed journals; </w:t>
            </w:r>
            <w:r w:rsidR="00DB39F4" w:rsidRPr="00417016">
              <w:rPr>
                <w:sz w:val="19"/>
                <w:szCs w:val="19"/>
                <w:lang w:val="en-US"/>
              </w:rPr>
              <w:t>1</w:t>
            </w:r>
            <w:r w:rsidR="00B3421E">
              <w:rPr>
                <w:sz w:val="19"/>
                <w:szCs w:val="19"/>
                <w:lang w:val="en-US"/>
              </w:rPr>
              <w:t>7</w:t>
            </w:r>
            <w:r w:rsidRPr="00417016">
              <w:rPr>
                <w:sz w:val="19"/>
                <w:szCs w:val="19"/>
                <w:lang w:val="en-US"/>
              </w:rPr>
              <w:t xml:space="preserve"> research reports</w:t>
            </w:r>
            <w:r w:rsidR="007A46D9" w:rsidRPr="00417016">
              <w:rPr>
                <w:sz w:val="19"/>
                <w:szCs w:val="19"/>
                <w:lang w:val="en-US"/>
              </w:rPr>
              <w:t xml:space="preserve"> ; 2 working papers</w:t>
            </w:r>
          </w:p>
          <w:p w14:paraId="71AE9601" w14:textId="1B42045A" w:rsidR="00F557EF" w:rsidRPr="00417016" w:rsidRDefault="00F557EF" w:rsidP="00E762AF">
            <w:pPr>
              <w:tabs>
                <w:tab w:val="left" w:pos="1872"/>
              </w:tabs>
              <w:rPr>
                <w:sz w:val="19"/>
                <w:szCs w:val="19"/>
                <w:lang w:val="en-US"/>
              </w:rPr>
            </w:pPr>
            <w:r w:rsidRPr="00417016">
              <w:rPr>
                <w:sz w:val="19"/>
                <w:szCs w:val="19"/>
                <w:lang w:val="en-US"/>
              </w:rPr>
              <w:tab/>
            </w:r>
            <w:r w:rsidR="003028C3" w:rsidRPr="00417016">
              <w:rPr>
                <w:sz w:val="19"/>
                <w:szCs w:val="19"/>
                <w:lang w:val="en-US"/>
              </w:rPr>
              <w:t>10</w:t>
            </w:r>
            <w:r w:rsidR="0045748A">
              <w:rPr>
                <w:sz w:val="19"/>
                <w:szCs w:val="19"/>
                <w:lang w:val="en-US"/>
              </w:rPr>
              <w:t>6</w:t>
            </w:r>
            <w:r w:rsidRPr="00417016">
              <w:rPr>
                <w:sz w:val="19"/>
                <w:szCs w:val="19"/>
                <w:lang w:val="en-US"/>
              </w:rPr>
              <w:t xml:space="preserve"> communications in scientific conferences </w:t>
            </w:r>
            <w:r w:rsidR="003028C3" w:rsidRPr="00417016">
              <w:rPr>
                <w:sz w:val="19"/>
                <w:szCs w:val="19"/>
                <w:lang w:val="en-US"/>
              </w:rPr>
              <w:t>&amp;</w:t>
            </w:r>
            <w:r w:rsidRPr="00417016">
              <w:rPr>
                <w:sz w:val="19"/>
                <w:szCs w:val="19"/>
                <w:lang w:val="en-US"/>
              </w:rPr>
              <w:t xml:space="preserve"> </w:t>
            </w:r>
            <w:r w:rsidR="003028C3" w:rsidRPr="00417016">
              <w:rPr>
                <w:sz w:val="19"/>
                <w:szCs w:val="19"/>
                <w:lang w:val="en-US"/>
              </w:rPr>
              <w:t>4</w:t>
            </w:r>
            <w:r w:rsidR="0045748A">
              <w:rPr>
                <w:sz w:val="19"/>
                <w:szCs w:val="19"/>
                <w:lang w:val="en-US"/>
              </w:rPr>
              <w:t>4</w:t>
            </w:r>
            <w:r w:rsidRPr="00417016">
              <w:rPr>
                <w:sz w:val="19"/>
                <w:szCs w:val="19"/>
                <w:lang w:val="en-US"/>
              </w:rPr>
              <w:t xml:space="preserve"> com</w:t>
            </w:r>
            <w:r w:rsidR="003028C3" w:rsidRPr="00417016">
              <w:rPr>
                <w:sz w:val="19"/>
                <w:szCs w:val="19"/>
                <w:lang w:val="en-US"/>
              </w:rPr>
              <w:t>.</w:t>
            </w:r>
            <w:r w:rsidRPr="00417016">
              <w:rPr>
                <w:sz w:val="19"/>
                <w:szCs w:val="19"/>
                <w:lang w:val="en-US"/>
              </w:rPr>
              <w:t xml:space="preserve"> in seminars / workshops</w:t>
            </w:r>
          </w:p>
          <w:p w14:paraId="51BDA012" w14:textId="77777777" w:rsidR="00F557EF" w:rsidRPr="00417016" w:rsidRDefault="00F557EF" w:rsidP="00E762AF">
            <w:pPr>
              <w:tabs>
                <w:tab w:val="left" w:pos="1872"/>
              </w:tabs>
              <w:rPr>
                <w:sz w:val="19"/>
                <w:szCs w:val="19"/>
                <w:lang w:val="en-US"/>
              </w:rPr>
            </w:pPr>
            <w:r w:rsidRPr="00417016">
              <w:rPr>
                <w:sz w:val="19"/>
                <w:szCs w:val="19"/>
                <w:lang w:val="en-US"/>
              </w:rPr>
              <w:tab/>
            </w:r>
          </w:p>
          <w:p w14:paraId="72B2A82E" w14:textId="77777777" w:rsidR="00F557EF" w:rsidRPr="00417016" w:rsidRDefault="00F557EF" w:rsidP="00E762AF">
            <w:pPr>
              <w:tabs>
                <w:tab w:val="left" w:pos="1872"/>
              </w:tabs>
              <w:rPr>
                <w:i/>
                <w:sz w:val="19"/>
                <w:szCs w:val="19"/>
              </w:rPr>
            </w:pPr>
            <w:r w:rsidRPr="00417016">
              <w:rPr>
                <w:sz w:val="19"/>
                <w:szCs w:val="19"/>
                <w:lang w:val="en-US"/>
              </w:rPr>
              <w:tab/>
            </w:r>
            <w:r w:rsidRPr="00417016">
              <w:rPr>
                <w:sz w:val="19"/>
                <w:szCs w:val="19"/>
                <w:lang w:val="fr-BE"/>
              </w:rPr>
              <w:t xml:space="preserve">Reading committee member of </w:t>
            </w:r>
            <w:r w:rsidRPr="00417016">
              <w:rPr>
                <w:i/>
                <w:sz w:val="19"/>
                <w:szCs w:val="19"/>
              </w:rPr>
              <w:t>Gérontologie et Société</w:t>
            </w:r>
            <w:r w:rsidRPr="00417016">
              <w:rPr>
                <w:sz w:val="19"/>
                <w:szCs w:val="19"/>
              </w:rPr>
              <w:t xml:space="preserve"> and </w:t>
            </w:r>
            <w:r w:rsidRPr="00417016">
              <w:rPr>
                <w:i/>
                <w:sz w:val="19"/>
                <w:szCs w:val="19"/>
              </w:rPr>
              <w:t>Les politiques sociales</w:t>
            </w:r>
          </w:p>
          <w:p w14:paraId="4AEADE27" w14:textId="77777777" w:rsidR="00F557EF" w:rsidRPr="00417016" w:rsidRDefault="00F557EF" w:rsidP="00E762AF">
            <w:pPr>
              <w:tabs>
                <w:tab w:val="left" w:pos="1872"/>
              </w:tabs>
              <w:rPr>
                <w:sz w:val="19"/>
                <w:szCs w:val="19"/>
                <w:lang w:val="en-US"/>
              </w:rPr>
            </w:pPr>
            <w:r w:rsidRPr="00417016">
              <w:rPr>
                <w:i/>
                <w:sz w:val="19"/>
                <w:szCs w:val="19"/>
              </w:rPr>
              <w:tab/>
            </w:r>
            <w:r w:rsidRPr="00417016">
              <w:rPr>
                <w:sz w:val="19"/>
                <w:szCs w:val="19"/>
                <w:lang w:val="en-US"/>
              </w:rPr>
              <w:t>Evaluator for De Boeck ; evaluator for +10 international journals (EN/FR)</w:t>
            </w:r>
          </w:p>
          <w:p w14:paraId="2F59584F" w14:textId="77777777" w:rsidR="00F557EF" w:rsidRPr="00417016" w:rsidRDefault="00F557EF" w:rsidP="00F557EF">
            <w:pPr>
              <w:tabs>
                <w:tab w:val="left" w:pos="1872"/>
              </w:tabs>
              <w:rPr>
                <w:sz w:val="19"/>
                <w:szCs w:val="19"/>
                <w:lang w:val="en-US"/>
              </w:rPr>
            </w:pPr>
            <w:r w:rsidRPr="00417016">
              <w:rPr>
                <w:sz w:val="19"/>
                <w:szCs w:val="19"/>
                <w:lang w:val="en-US"/>
              </w:rPr>
              <w:tab/>
            </w:r>
          </w:p>
          <w:p w14:paraId="119D95E2" w14:textId="77777777" w:rsidR="00F557EF" w:rsidRPr="00417016" w:rsidRDefault="00F557EF" w:rsidP="00F557EF">
            <w:pPr>
              <w:tabs>
                <w:tab w:val="left" w:pos="1872"/>
              </w:tabs>
              <w:rPr>
                <w:sz w:val="19"/>
                <w:szCs w:val="19"/>
                <w:lang w:val="en-US"/>
              </w:rPr>
            </w:pPr>
            <w:r w:rsidRPr="00417016">
              <w:rPr>
                <w:sz w:val="19"/>
                <w:szCs w:val="19"/>
                <w:lang w:val="en-US"/>
              </w:rPr>
              <w:tab/>
              <w:t xml:space="preserve">Reviewer of research programs in </w:t>
            </w:r>
            <w:r w:rsidR="00AD3892">
              <w:rPr>
                <w:sz w:val="19"/>
                <w:szCs w:val="19"/>
                <w:lang w:val="en-US"/>
              </w:rPr>
              <w:t xml:space="preserve">Quebec (FRQ, 2021) ; </w:t>
            </w:r>
            <w:r w:rsidRPr="00417016">
              <w:rPr>
                <w:sz w:val="19"/>
                <w:szCs w:val="19"/>
                <w:lang w:val="en-US"/>
              </w:rPr>
              <w:t>France (</w:t>
            </w:r>
            <w:r w:rsidR="008A087C" w:rsidRPr="00417016">
              <w:rPr>
                <w:sz w:val="19"/>
                <w:szCs w:val="19"/>
                <w:lang w:val="en-US"/>
              </w:rPr>
              <w:t xml:space="preserve">2020 : </w:t>
            </w:r>
            <w:r w:rsidRPr="00417016">
              <w:rPr>
                <w:sz w:val="19"/>
                <w:szCs w:val="19"/>
                <w:lang w:val="en-US"/>
              </w:rPr>
              <w:t xml:space="preserve">Agence Nationale de la </w:t>
            </w:r>
            <w:r w:rsidR="00AD3892">
              <w:rPr>
                <w:sz w:val="19"/>
                <w:szCs w:val="19"/>
                <w:lang w:val="en-US"/>
              </w:rPr>
              <w:tab/>
            </w:r>
            <w:r w:rsidRPr="00417016">
              <w:rPr>
                <w:sz w:val="19"/>
                <w:szCs w:val="19"/>
                <w:lang w:val="en-US"/>
              </w:rPr>
              <w:t xml:space="preserve">Recherche ; </w:t>
            </w:r>
            <w:r w:rsidR="008A087C" w:rsidRPr="00417016">
              <w:rPr>
                <w:sz w:val="19"/>
                <w:szCs w:val="19"/>
                <w:lang w:val="en-US"/>
              </w:rPr>
              <w:tab/>
            </w:r>
            <w:r w:rsidRPr="00417016">
              <w:rPr>
                <w:sz w:val="19"/>
                <w:szCs w:val="19"/>
                <w:lang w:val="en-US"/>
              </w:rPr>
              <w:t xml:space="preserve">Regional research bodies), </w:t>
            </w:r>
            <w:r w:rsidR="008A087C" w:rsidRPr="00417016">
              <w:rPr>
                <w:sz w:val="19"/>
                <w:szCs w:val="19"/>
                <w:lang w:val="en-US"/>
              </w:rPr>
              <w:t xml:space="preserve">Czech Science Foundation (2014), </w:t>
            </w:r>
            <w:r w:rsidRPr="00417016">
              <w:rPr>
                <w:sz w:val="19"/>
                <w:szCs w:val="19"/>
                <w:lang w:val="en-US"/>
              </w:rPr>
              <w:t xml:space="preserve">Belgium (2012 : </w:t>
            </w:r>
            <w:r w:rsidR="00AD3892">
              <w:rPr>
                <w:sz w:val="19"/>
                <w:szCs w:val="19"/>
                <w:lang w:val="en-US"/>
              </w:rPr>
              <w:tab/>
            </w:r>
            <w:r w:rsidRPr="00417016">
              <w:rPr>
                <w:sz w:val="19"/>
                <w:szCs w:val="19"/>
                <w:lang w:val="en-US"/>
              </w:rPr>
              <w:t xml:space="preserve">Scientific expert for </w:t>
            </w:r>
            <w:r w:rsidR="00603BAE">
              <w:rPr>
                <w:sz w:val="19"/>
                <w:szCs w:val="19"/>
                <w:lang w:val="en-US"/>
              </w:rPr>
              <w:tab/>
            </w:r>
            <w:r w:rsidRPr="00417016">
              <w:rPr>
                <w:sz w:val="19"/>
                <w:szCs w:val="19"/>
                <w:lang w:val="en-US"/>
              </w:rPr>
              <w:t xml:space="preserve">Belgian Social Security ; 2013 : Scientific expert for Walloon DG Social </w:t>
            </w:r>
            <w:r w:rsidR="00AD3892">
              <w:rPr>
                <w:sz w:val="19"/>
                <w:szCs w:val="19"/>
                <w:lang w:val="en-US"/>
              </w:rPr>
              <w:tab/>
            </w:r>
            <w:r w:rsidRPr="00417016">
              <w:rPr>
                <w:sz w:val="19"/>
                <w:szCs w:val="19"/>
                <w:lang w:val="en-US"/>
              </w:rPr>
              <w:t>action and Health, Dpt of Senior</w:t>
            </w:r>
            <w:r w:rsidR="008A087C" w:rsidRPr="00417016">
              <w:rPr>
                <w:sz w:val="19"/>
                <w:szCs w:val="19"/>
                <w:lang w:val="en-US"/>
              </w:rPr>
              <w:t>s, in charge of selection</w:t>
            </w:r>
            <w:r w:rsidRPr="00417016">
              <w:rPr>
                <w:sz w:val="19"/>
                <w:szCs w:val="19"/>
                <w:lang w:val="en-US"/>
              </w:rPr>
              <w:t xml:space="preserve"> and follow-up of the </w:t>
            </w:r>
            <w:r w:rsidR="008A087C" w:rsidRPr="00417016">
              <w:rPr>
                <w:sz w:val="19"/>
                <w:szCs w:val="19"/>
                <w:lang w:val="en-US"/>
              </w:rPr>
              <w:t xml:space="preserve">2.5 million € </w:t>
            </w:r>
            <w:r w:rsidR="00AD3892">
              <w:rPr>
                <w:sz w:val="19"/>
                <w:szCs w:val="19"/>
                <w:lang w:val="en-US"/>
              </w:rPr>
              <w:tab/>
            </w:r>
            <w:r w:rsidRPr="00417016">
              <w:rPr>
                <w:sz w:val="19"/>
                <w:szCs w:val="19"/>
                <w:lang w:val="en-US"/>
              </w:rPr>
              <w:t>Regional</w:t>
            </w:r>
            <w:r w:rsidR="004A30A7" w:rsidRPr="00417016">
              <w:rPr>
                <w:sz w:val="19"/>
                <w:szCs w:val="19"/>
                <w:lang w:val="en-US"/>
              </w:rPr>
              <w:t xml:space="preserve"> </w:t>
            </w:r>
            <w:r w:rsidRPr="00417016">
              <w:rPr>
                <w:sz w:val="19"/>
                <w:szCs w:val="19"/>
                <w:lang w:val="en-US"/>
              </w:rPr>
              <w:t xml:space="preserve">program </w:t>
            </w:r>
            <w:r w:rsidRPr="00417016">
              <w:rPr>
                <w:i/>
                <w:sz w:val="19"/>
                <w:szCs w:val="19"/>
                <w:lang w:val="en-US"/>
              </w:rPr>
              <w:t>Age Friendly Cities in Wallonie</w:t>
            </w:r>
            <w:r w:rsidR="008A087C" w:rsidRPr="00417016">
              <w:rPr>
                <w:sz w:val="19"/>
                <w:szCs w:val="19"/>
                <w:lang w:val="en-US"/>
              </w:rPr>
              <w:t>)</w:t>
            </w:r>
          </w:p>
          <w:p w14:paraId="658BC801" w14:textId="77777777" w:rsidR="00F557EF" w:rsidRPr="00417016" w:rsidRDefault="00F557EF" w:rsidP="00F557EF">
            <w:pPr>
              <w:tabs>
                <w:tab w:val="left" w:pos="1872"/>
              </w:tabs>
              <w:rPr>
                <w:sz w:val="19"/>
                <w:szCs w:val="19"/>
                <w:lang w:val="en-US"/>
              </w:rPr>
            </w:pPr>
          </w:p>
          <w:p w14:paraId="3E84C473" w14:textId="77777777" w:rsidR="00F557EF" w:rsidRPr="00417016" w:rsidRDefault="00F557EF" w:rsidP="00E762AF">
            <w:pPr>
              <w:tabs>
                <w:tab w:val="left" w:pos="1872"/>
              </w:tabs>
              <w:rPr>
                <w:sz w:val="19"/>
                <w:szCs w:val="19"/>
                <w:lang w:val="en-US"/>
              </w:rPr>
            </w:pPr>
            <w:r w:rsidRPr="00417016">
              <w:rPr>
                <w:sz w:val="19"/>
                <w:szCs w:val="19"/>
                <w:lang w:val="en-US"/>
              </w:rPr>
              <w:tab/>
              <w:t xml:space="preserve">Member of local or scientific committee for international conferences on ageing </w:t>
            </w:r>
            <w:r w:rsidR="00DB39F4" w:rsidRPr="00417016">
              <w:rPr>
                <w:sz w:val="19"/>
                <w:szCs w:val="19"/>
                <w:lang w:val="en-US"/>
              </w:rPr>
              <w:t>(</w:t>
            </w:r>
            <w:r w:rsidR="00A458BB" w:rsidRPr="00417016">
              <w:rPr>
                <w:sz w:val="19"/>
                <w:szCs w:val="19"/>
                <w:lang w:val="en-US"/>
              </w:rPr>
              <w:t xml:space="preserve">ILVV </w:t>
            </w:r>
            <w:r w:rsidR="00A458BB" w:rsidRPr="00417016">
              <w:rPr>
                <w:sz w:val="19"/>
                <w:szCs w:val="19"/>
                <w:lang w:val="en-US"/>
              </w:rPr>
              <w:tab/>
              <w:t xml:space="preserve">final conference, Paris ; </w:t>
            </w:r>
            <w:r w:rsidRPr="00417016">
              <w:rPr>
                <w:sz w:val="19"/>
                <w:szCs w:val="19"/>
                <w:lang w:val="en-US"/>
              </w:rPr>
              <w:t>FRAMAG, Université de Luxembourg ; 2</w:t>
            </w:r>
            <w:r w:rsidRPr="00417016">
              <w:rPr>
                <w:sz w:val="19"/>
                <w:szCs w:val="19"/>
                <w:vertAlign w:val="superscript"/>
                <w:lang w:val="en-US"/>
              </w:rPr>
              <w:t>nd</w:t>
            </w:r>
            <w:r w:rsidRPr="00417016">
              <w:rPr>
                <w:sz w:val="19"/>
                <w:szCs w:val="19"/>
                <w:lang w:val="en-US"/>
              </w:rPr>
              <w:t xml:space="preserve"> World Conference on </w:t>
            </w:r>
            <w:r w:rsidR="00A458BB" w:rsidRPr="00417016">
              <w:rPr>
                <w:sz w:val="19"/>
                <w:szCs w:val="19"/>
                <w:lang w:val="en-US"/>
              </w:rPr>
              <w:tab/>
            </w:r>
            <w:r w:rsidRPr="00417016">
              <w:rPr>
                <w:sz w:val="19"/>
                <w:szCs w:val="19"/>
                <w:lang w:val="en-US"/>
              </w:rPr>
              <w:t xml:space="preserve">Age-friendly Cities, </w:t>
            </w:r>
            <w:r w:rsidR="00DB39F4" w:rsidRPr="00417016">
              <w:rPr>
                <w:sz w:val="19"/>
                <w:szCs w:val="19"/>
                <w:lang w:val="en-US"/>
              </w:rPr>
              <w:tab/>
            </w:r>
            <w:r w:rsidRPr="00417016">
              <w:rPr>
                <w:sz w:val="19"/>
                <w:szCs w:val="19"/>
                <w:lang w:val="en-US"/>
              </w:rPr>
              <w:t>Québec ; REIACTIS conference, Palais des Congrès, Strasbourg)</w:t>
            </w:r>
          </w:p>
          <w:p w14:paraId="067153CF" w14:textId="77777777" w:rsidR="00F557EF" w:rsidRPr="00417016" w:rsidRDefault="00F557EF" w:rsidP="008A087C">
            <w:pPr>
              <w:tabs>
                <w:tab w:val="left" w:pos="1872"/>
              </w:tabs>
              <w:rPr>
                <w:sz w:val="19"/>
                <w:szCs w:val="19"/>
                <w:lang w:val="en-US"/>
              </w:rPr>
            </w:pPr>
          </w:p>
        </w:tc>
      </w:tr>
      <w:tr w:rsidR="00F557EF" w:rsidRPr="00417016" w14:paraId="1C610FB6" w14:textId="77777777" w:rsidTr="00E762AF">
        <w:tc>
          <w:tcPr>
            <w:tcW w:w="9606" w:type="dxa"/>
          </w:tcPr>
          <w:p w14:paraId="206B4110" w14:textId="77777777" w:rsidR="00F557EF" w:rsidRPr="00417016" w:rsidRDefault="00F557EF" w:rsidP="00E762AF">
            <w:pPr>
              <w:tabs>
                <w:tab w:val="left" w:pos="1872"/>
              </w:tabs>
              <w:ind w:left="29"/>
              <w:rPr>
                <w:sz w:val="19"/>
                <w:szCs w:val="19"/>
                <w:lang w:val="en-US"/>
              </w:rPr>
            </w:pPr>
            <w:r w:rsidRPr="00417016">
              <w:rPr>
                <w:b/>
                <w:sz w:val="19"/>
                <w:szCs w:val="19"/>
                <w:lang w:val="en-US"/>
              </w:rPr>
              <w:t>Laboratory,</w:t>
            </w:r>
            <w:r w:rsidRPr="00417016">
              <w:rPr>
                <w:b/>
                <w:sz w:val="19"/>
                <w:szCs w:val="19"/>
                <w:lang w:val="en-US"/>
              </w:rPr>
              <w:tab/>
            </w:r>
            <w:r w:rsidRPr="00417016">
              <w:rPr>
                <w:sz w:val="19"/>
                <w:szCs w:val="19"/>
                <w:lang w:val="en-US"/>
              </w:rPr>
              <w:t>Researcher at PACTE CNRS School of Political Studies, France, Team Social Justice</w:t>
            </w:r>
          </w:p>
          <w:p w14:paraId="4DABB743" w14:textId="77777777" w:rsidR="00DB39F4" w:rsidRPr="00417016" w:rsidRDefault="00F557EF" w:rsidP="00DB39F4">
            <w:pPr>
              <w:tabs>
                <w:tab w:val="left" w:pos="1872"/>
              </w:tabs>
              <w:ind w:left="29"/>
              <w:rPr>
                <w:sz w:val="19"/>
                <w:szCs w:val="19"/>
                <w:lang w:val="en-US"/>
              </w:rPr>
            </w:pPr>
            <w:r w:rsidRPr="00417016">
              <w:rPr>
                <w:b/>
                <w:sz w:val="19"/>
                <w:szCs w:val="19"/>
                <w:lang w:val="en-US"/>
              </w:rPr>
              <w:t>&amp; partnerships</w:t>
            </w:r>
            <w:r w:rsidRPr="00417016">
              <w:rPr>
                <w:sz w:val="19"/>
                <w:szCs w:val="19"/>
                <w:lang w:val="en-US"/>
              </w:rPr>
              <w:tab/>
            </w:r>
            <w:r w:rsidR="00DB39F4" w:rsidRPr="00417016">
              <w:rPr>
                <w:sz w:val="19"/>
                <w:szCs w:val="19"/>
                <w:lang w:val="en-US"/>
              </w:rPr>
              <w:t>In charge of supporting CNRS candidates to our Team</w:t>
            </w:r>
            <w:r w:rsidR="003028C3" w:rsidRPr="00417016">
              <w:rPr>
                <w:sz w:val="19"/>
                <w:szCs w:val="19"/>
                <w:lang w:val="en-US"/>
              </w:rPr>
              <w:t xml:space="preserve"> ; Elected leader of SJ (Sept 2023)</w:t>
            </w:r>
          </w:p>
          <w:p w14:paraId="4FA264DF" w14:textId="77777777" w:rsidR="00F557EF" w:rsidRPr="00417016" w:rsidRDefault="00F557EF" w:rsidP="00DB39F4">
            <w:pPr>
              <w:tabs>
                <w:tab w:val="left" w:pos="1872"/>
              </w:tabs>
              <w:ind w:left="29"/>
              <w:rPr>
                <w:sz w:val="19"/>
                <w:szCs w:val="19"/>
                <w:lang w:val="en-US"/>
              </w:rPr>
            </w:pPr>
            <w:r w:rsidRPr="00417016">
              <w:rPr>
                <w:b/>
                <w:sz w:val="19"/>
                <w:szCs w:val="19"/>
                <w:lang w:val="en-US"/>
              </w:rPr>
              <w:tab/>
            </w:r>
            <w:r w:rsidRPr="00417016">
              <w:rPr>
                <w:b/>
                <w:sz w:val="19"/>
                <w:szCs w:val="19"/>
                <w:lang w:val="en-US"/>
              </w:rPr>
              <w:tab/>
            </w:r>
          </w:p>
          <w:p w14:paraId="2404AF8E" w14:textId="77777777" w:rsidR="00F557EF" w:rsidRPr="00417016" w:rsidRDefault="00F557EF" w:rsidP="00E762AF">
            <w:pPr>
              <w:tabs>
                <w:tab w:val="left" w:pos="1872"/>
              </w:tabs>
              <w:rPr>
                <w:sz w:val="19"/>
                <w:szCs w:val="19"/>
                <w:lang w:val="en-US"/>
              </w:rPr>
            </w:pPr>
            <w:r w:rsidRPr="00417016">
              <w:rPr>
                <w:b/>
                <w:sz w:val="19"/>
                <w:szCs w:val="19"/>
                <w:lang w:val="en-US"/>
              </w:rPr>
              <w:tab/>
            </w:r>
            <w:r w:rsidR="008A087C" w:rsidRPr="00417016">
              <w:rPr>
                <w:sz w:val="19"/>
                <w:szCs w:val="19"/>
                <w:lang w:val="en-US"/>
              </w:rPr>
              <w:t>Elected co-responsible (since 2019) and e</w:t>
            </w:r>
            <w:r w:rsidRPr="00417016">
              <w:rPr>
                <w:sz w:val="19"/>
                <w:szCs w:val="19"/>
                <w:lang w:val="en-US"/>
              </w:rPr>
              <w:t xml:space="preserve">lected member of the board RT7 </w:t>
            </w:r>
            <w:r w:rsidRPr="00417016">
              <w:rPr>
                <w:i/>
                <w:sz w:val="19"/>
                <w:szCs w:val="19"/>
                <w:lang w:val="en-US"/>
              </w:rPr>
              <w:t xml:space="preserve">Vieillesses, </w:t>
            </w:r>
            <w:r w:rsidR="008A087C" w:rsidRPr="00417016">
              <w:rPr>
                <w:i/>
                <w:sz w:val="19"/>
                <w:szCs w:val="19"/>
                <w:lang w:val="en-US"/>
              </w:rPr>
              <w:tab/>
            </w:r>
            <w:r w:rsidRPr="00417016">
              <w:rPr>
                <w:i/>
                <w:sz w:val="19"/>
                <w:szCs w:val="19"/>
                <w:lang w:val="en-US"/>
              </w:rPr>
              <w:t>vieillissement et parcours de vie</w:t>
            </w:r>
            <w:r w:rsidRPr="00417016">
              <w:rPr>
                <w:sz w:val="19"/>
                <w:szCs w:val="19"/>
                <w:lang w:val="en-US"/>
              </w:rPr>
              <w:t xml:space="preserve"> of the</w:t>
            </w:r>
            <w:r w:rsidRPr="00417016">
              <w:rPr>
                <w:sz w:val="19"/>
                <w:szCs w:val="19"/>
                <w:lang w:val="en-US"/>
              </w:rPr>
              <w:tab/>
            </w:r>
            <w:r w:rsidR="00B855C5" w:rsidRPr="00417016">
              <w:rPr>
                <w:sz w:val="19"/>
                <w:szCs w:val="19"/>
                <w:lang w:val="en-US"/>
              </w:rPr>
              <w:t xml:space="preserve"> </w:t>
            </w:r>
            <w:r w:rsidRPr="00417016">
              <w:rPr>
                <w:sz w:val="19"/>
                <w:szCs w:val="19"/>
                <w:lang w:val="en-US"/>
              </w:rPr>
              <w:t>French Association of Sociology</w:t>
            </w:r>
          </w:p>
          <w:p w14:paraId="62CFADAE" w14:textId="77777777" w:rsidR="00F557EF" w:rsidRPr="00417016" w:rsidRDefault="00F557EF" w:rsidP="00E762AF">
            <w:pPr>
              <w:tabs>
                <w:tab w:val="left" w:pos="1872"/>
              </w:tabs>
              <w:rPr>
                <w:sz w:val="19"/>
                <w:szCs w:val="19"/>
              </w:rPr>
            </w:pPr>
            <w:r w:rsidRPr="00417016">
              <w:rPr>
                <w:b/>
                <w:sz w:val="19"/>
                <w:szCs w:val="19"/>
                <w:lang w:val="en-US"/>
              </w:rPr>
              <w:tab/>
            </w:r>
            <w:r w:rsidRPr="00417016">
              <w:rPr>
                <w:sz w:val="19"/>
                <w:szCs w:val="19"/>
              </w:rPr>
              <w:t xml:space="preserve">Elected member of the </w:t>
            </w:r>
            <w:r w:rsidR="008A087C" w:rsidRPr="00417016">
              <w:rPr>
                <w:sz w:val="19"/>
                <w:szCs w:val="19"/>
              </w:rPr>
              <w:t xml:space="preserve">board, </w:t>
            </w:r>
            <w:r w:rsidRPr="00417016">
              <w:rPr>
                <w:sz w:val="19"/>
                <w:szCs w:val="19"/>
              </w:rPr>
              <w:t xml:space="preserve">Réseau de recherche International sur l’Age, la CitoyenneTé </w:t>
            </w:r>
            <w:r w:rsidR="00DB39F4" w:rsidRPr="00417016">
              <w:rPr>
                <w:sz w:val="19"/>
                <w:szCs w:val="19"/>
              </w:rPr>
              <w:tab/>
            </w:r>
            <w:r w:rsidRPr="00417016">
              <w:rPr>
                <w:sz w:val="19"/>
                <w:szCs w:val="19"/>
              </w:rPr>
              <w:t>et l’Insertion Socio-économique (REIACTIS), Dijon</w:t>
            </w:r>
          </w:p>
          <w:p w14:paraId="5446D6E8" w14:textId="77777777" w:rsidR="00284705" w:rsidRPr="00417016" w:rsidRDefault="00F557EF" w:rsidP="00E762AF">
            <w:pPr>
              <w:tabs>
                <w:tab w:val="left" w:pos="1872"/>
              </w:tabs>
              <w:rPr>
                <w:sz w:val="19"/>
                <w:szCs w:val="19"/>
              </w:rPr>
            </w:pPr>
            <w:r w:rsidRPr="00417016">
              <w:rPr>
                <w:sz w:val="19"/>
                <w:szCs w:val="19"/>
              </w:rPr>
              <w:tab/>
            </w:r>
          </w:p>
          <w:p w14:paraId="3CAF754C" w14:textId="77777777" w:rsidR="00942579" w:rsidRPr="00417016" w:rsidRDefault="00284705" w:rsidP="00942579">
            <w:pPr>
              <w:tabs>
                <w:tab w:val="left" w:pos="1872"/>
              </w:tabs>
              <w:rPr>
                <w:sz w:val="19"/>
                <w:szCs w:val="19"/>
              </w:rPr>
            </w:pPr>
            <w:r w:rsidRPr="00417016">
              <w:rPr>
                <w:sz w:val="19"/>
                <w:szCs w:val="19"/>
              </w:rPr>
              <w:tab/>
            </w:r>
            <w:r w:rsidR="00942579" w:rsidRPr="00417016">
              <w:rPr>
                <w:sz w:val="19"/>
                <w:szCs w:val="19"/>
              </w:rPr>
              <w:t>2019-2023 : Memb</w:t>
            </w:r>
            <w:r w:rsidR="00122BAB" w:rsidRPr="00417016">
              <w:rPr>
                <w:sz w:val="19"/>
                <w:szCs w:val="19"/>
              </w:rPr>
              <w:t>er of the</w:t>
            </w:r>
            <w:r w:rsidR="00942579" w:rsidRPr="00417016">
              <w:rPr>
                <w:sz w:val="19"/>
                <w:szCs w:val="19"/>
              </w:rPr>
              <w:t xml:space="preserve"> Comité d’Appui Technique (CAT) </w:t>
            </w:r>
            <w:r w:rsidR="00942579" w:rsidRPr="00417016">
              <w:rPr>
                <w:i/>
                <w:sz w:val="19"/>
                <w:szCs w:val="19"/>
              </w:rPr>
              <w:t>« Avancer en âge et santé »,</w:t>
            </w:r>
            <w:r w:rsidR="00942579" w:rsidRPr="00417016">
              <w:rPr>
                <w:sz w:val="19"/>
                <w:szCs w:val="19"/>
              </w:rPr>
              <w:t xml:space="preserve"> </w:t>
            </w:r>
            <w:r w:rsidR="002D5671" w:rsidRPr="00417016">
              <w:rPr>
                <w:sz w:val="19"/>
                <w:szCs w:val="19"/>
              </w:rPr>
              <w:tab/>
            </w:r>
            <w:r w:rsidR="00942579" w:rsidRPr="00417016">
              <w:rPr>
                <w:sz w:val="19"/>
                <w:szCs w:val="19"/>
              </w:rPr>
              <w:t>Santé Publique France</w:t>
            </w:r>
          </w:p>
          <w:p w14:paraId="3233B77B" w14:textId="77777777" w:rsidR="002D5671" w:rsidRPr="00417016" w:rsidRDefault="002D5671" w:rsidP="00942579">
            <w:pPr>
              <w:tabs>
                <w:tab w:val="left" w:pos="1872"/>
              </w:tabs>
              <w:rPr>
                <w:sz w:val="19"/>
                <w:szCs w:val="19"/>
              </w:rPr>
            </w:pPr>
          </w:p>
          <w:p w14:paraId="0512BF7B" w14:textId="77B3F3CD" w:rsidR="00FE743C" w:rsidRDefault="00942579" w:rsidP="00E762AF">
            <w:pPr>
              <w:tabs>
                <w:tab w:val="left" w:pos="1872"/>
              </w:tabs>
              <w:rPr>
                <w:sz w:val="19"/>
                <w:szCs w:val="19"/>
                <w:lang w:val="en-US"/>
              </w:rPr>
            </w:pPr>
            <w:r w:rsidRPr="00417016">
              <w:rPr>
                <w:sz w:val="19"/>
                <w:szCs w:val="19"/>
              </w:rPr>
              <w:tab/>
            </w:r>
            <w:r w:rsidR="00FE743C" w:rsidRPr="00417016">
              <w:rPr>
                <w:sz w:val="19"/>
                <w:szCs w:val="19"/>
                <w:lang w:val="en-US"/>
              </w:rPr>
              <w:t>20</w:t>
            </w:r>
            <w:r w:rsidR="00FE743C">
              <w:rPr>
                <w:sz w:val="19"/>
                <w:szCs w:val="19"/>
                <w:lang w:val="en-US"/>
              </w:rPr>
              <w:t>23</w:t>
            </w:r>
            <w:r w:rsidR="00FE743C" w:rsidRPr="00417016">
              <w:rPr>
                <w:sz w:val="19"/>
                <w:szCs w:val="19"/>
                <w:lang w:val="en-US"/>
              </w:rPr>
              <w:t>-202</w:t>
            </w:r>
            <w:r w:rsidR="00FE743C">
              <w:rPr>
                <w:sz w:val="19"/>
                <w:szCs w:val="19"/>
                <w:lang w:val="en-US"/>
              </w:rPr>
              <w:t>7</w:t>
            </w:r>
            <w:r w:rsidR="00FE743C" w:rsidRPr="00417016">
              <w:rPr>
                <w:sz w:val="19"/>
                <w:szCs w:val="19"/>
                <w:lang w:val="en-US"/>
              </w:rPr>
              <w:t> : Member of Management Committee (for France), COST Action CA</w:t>
            </w:r>
            <w:r w:rsidR="00FE743C">
              <w:rPr>
                <w:sz w:val="19"/>
                <w:szCs w:val="19"/>
                <w:lang w:val="en-US"/>
              </w:rPr>
              <w:t>22167</w:t>
            </w:r>
            <w:r w:rsidR="00FE743C" w:rsidRPr="00417016">
              <w:rPr>
                <w:sz w:val="19"/>
                <w:szCs w:val="19"/>
                <w:lang w:val="en-US"/>
              </w:rPr>
              <w:t xml:space="preserve">, </w:t>
            </w:r>
            <w:r w:rsidR="00FE743C" w:rsidRPr="00417016">
              <w:rPr>
                <w:sz w:val="19"/>
                <w:szCs w:val="19"/>
                <w:lang w:val="en-US"/>
              </w:rPr>
              <w:tab/>
            </w:r>
            <w:r w:rsidR="00FE743C" w:rsidRPr="00FE743C">
              <w:rPr>
                <w:i/>
                <w:sz w:val="19"/>
                <w:szCs w:val="19"/>
                <w:lang w:val="en-US"/>
              </w:rPr>
              <w:t>Participatory Approaches with Older Adults (PAAR-net)</w:t>
            </w:r>
            <w:r w:rsidR="00FE743C" w:rsidRPr="00417016">
              <w:rPr>
                <w:sz w:val="19"/>
                <w:szCs w:val="19"/>
                <w:lang w:val="en-US"/>
              </w:rPr>
              <w:t xml:space="preserve"> </w:t>
            </w:r>
            <w:r w:rsidR="0045748A">
              <w:rPr>
                <w:sz w:val="19"/>
                <w:szCs w:val="19"/>
                <w:lang w:val="en-US"/>
              </w:rPr>
              <w:t>+ Grant awarding responsible</w:t>
            </w:r>
          </w:p>
          <w:p w14:paraId="3B488456" w14:textId="77777777" w:rsidR="00FE743C" w:rsidRDefault="00FE743C" w:rsidP="00E762AF">
            <w:pPr>
              <w:tabs>
                <w:tab w:val="left" w:pos="1872"/>
              </w:tabs>
              <w:rPr>
                <w:sz w:val="19"/>
                <w:szCs w:val="19"/>
                <w:lang w:val="en-US"/>
              </w:rPr>
            </w:pPr>
            <w:r>
              <w:rPr>
                <w:sz w:val="19"/>
                <w:szCs w:val="19"/>
                <w:lang w:val="en-US"/>
              </w:rPr>
              <w:tab/>
            </w:r>
          </w:p>
          <w:p w14:paraId="6809A8FD" w14:textId="77777777" w:rsidR="00284705" w:rsidRPr="00417016" w:rsidRDefault="00FE743C" w:rsidP="00E762AF">
            <w:pPr>
              <w:tabs>
                <w:tab w:val="left" w:pos="1872"/>
              </w:tabs>
              <w:rPr>
                <w:i/>
                <w:sz w:val="19"/>
                <w:szCs w:val="19"/>
                <w:lang w:val="en-US"/>
              </w:rPr>
            </w:pPr>
            <w:r>
              <w:rPr>
                <w:sz w:val="19"/>
                <w:szCs w:val="19"/>
                <w:lang w:val="en-US"/>
              </w:rPr>
              <w:tab/>
            </w:r>
            <w:r w:rsidRPr="00417016">
              <w:rPr>
                <w:sz w:val="19"/>
                <w:szCs w:val="19"/>
                <w:lang w:val="en-US"/>
              </w:rPr>
              <w:t xml:space="preserve">2015-2020 : Member of Management Committee (for France), COST Action CA15122, </w:t>
            </w:r>
            <w:r w:rsidRPr="00417016">
              <w:rPr>
                <w:sz w:val="19"/>
                <w:szCs w:val="19"/>
                <w:lang w:val="en-US"/>
              </w:rPr>
              <w:tab/>
            </w:r>
            <w:r w:rsidRPr="00417016">
              <w:rPr>
                <w:i/>
                <w:sz w:val="19"/>
                <w:szCs w:val="19"/>
                <w:lang w:val="en-US"/>
              </w:rPr>
              <w:t>Reducing Old-Age Social Exclusion: Collaborations in Research and Policy (ROSEnet)</w:t>
            </w:r>
          </w:p>
          <w:p w14:paraId="55A4D244" w14:textId="77777777" w:rsidR="00942579" w:rsidRPr="00417016" w:rsidRDefault="00942579" w:rsidP="00E762AF">
            <w:pPr>
              <w:tabs>
                <w:tab w:val="left" w:pos="1872"/>
              </w:tabs>
              <w:rPr>
                <w:i/>
                <w:sz w:val="19"/>
                <w:szCs w:val="19"/>
                <w:lang w:val="en-US"/>
              </w:rPr>
            </w:pPr>
          </w:p>
          <w:p w14:paraId="2F236B2C" w14:textId="77777777" w:rsidR="00284705" w:rsidRPr="00417016" w:rsidRDefault="00284705" w:rsidP="00E762AF">
            <w:pPr>
              <w:tabs>
                <w:tab w:val="left" w:pos="1872"/>
              </w:tabs>
              <w:rPr>
                <w:sz w:val="19"/>
                <w:szCs w:val="19"/>
                <w:lang w:val="en-US"/>
              </w:rPr>
            </w:pPr>
          </w:p>
          <w:p w14:paraId="7CD3431C" w14:textId="77777777" w:rsidR="00F557EF" w:rsidRPr="00417016" w:rsidRDefault="00284705" w:rsidP="00E762AF">
            <w:pPr>
              <w:tabs>
                <w:tab w:val="left" w:pos="1872"/>
              </w:tabs>
              <w:rPr>
                <w:sz w:val="19"/>
                <w:szCs w:val="19"/>
                <w:lang w:val="en-US"/>
              </w:rPr>
            </w:pPr>
            <w:r w:rsidRPr="00417016">
              <w:rPr>
                <w:sz w:val="19"/>
                <w:szCs w:val="19"/>
                <w:lang w:val="en-US"/>
              </w:rPr>
              <w:tab/>
            </w:r>
            <w:r w:rsidR="00F557EF" w:rsidRPr="00417016">
              <w:rPr>
                <w:sz w:val="19"/>
                <w:szCs w:val="19"/>
                <w:lang w:val="en-US"/>
              </w:rPr>
              <w:t xml:space="preserve">Building partnership and getting public research funding in </w:t>
            </w:r>
          </w:p>
          <w:p w14:paraId="4FC277FD" w14:textId="77777777" w:rsidR="008A087C" w:rsidRPr="00417016" w:rsidRDefault="00F557EF" w:rsidP="008A087C">
            <w:pPr>
              <w:tabs>
                <w:tab w:val="left" w:pos="1872"/>
              </w:tabs>
              <w:rPr>
                <w:sz w:val="19"/>
                <w:szCs w:val="19"/>
                <w:lang w:val="en-US"/>
              </w:rPr>
            </w:pPr>
            <w:r w:rsidRPr="00417016">
              <w:rPr>
                <w:sz w:val="19"/>
                <w:szCs w:val="19"/>
                <w:lang w:val="en-US"/>
              </w:rPr>
              <w:tab/>
            </w:r>
            <w:r w:rsidR="008A087C" w:rsidRPr="00417016">
              <w:rPr>
                <w:sz w:val="19"/>
                <w:szCs w:val="19"/>
                <w:lang w:val="en-US"/>
              </w:rPr>
              <w:t>France</w:t>
            </w:r>
            <w:r w:rsidR="005911CE">
              <w:rPr>
                <w:sz w:val="19"/>
                <w:szCs w:val="19"/>
                <w:lang w:val="en-US"/>
              </w:rPr>
              <w:t xml:space="preserve"> since my arrival at UGA</w:t>
            </w:r>
            <w:r w:rsidR="008A087C" w:rsidRPr="00417016">
              <w:rPr>
                <w:sz w:val="19"/>
                <w:szCs w:val="19"/>
                <w:lang w:val="en-US"/>
              </w:rPr>
              <w:t> </w:t>
            </w:r>
            <w:bookmarkStart w:id="0" w:name="_Hlk164274942"/>
            <w:r w:rsidR="006D759C" w:rsidRPr="00417016">
              <w:rPr>
                <w:sz w:val="19"/>
                <w:szCs w:val="19"/>
                <w:lang w:val="en-US"/>
              </w:rPr>
              <w:t xml:space="preserve">(Total </w:t>
            </w:r>
            <w:bookmarkStart w:id="1" w:name="_Hlk158930577"/>
            <w:r w:rsidR="00122BAB" w:rsidRPr="00417016">
              <w:rPr>
                <w:sz w:val="19"/>
                <w:szCs w:val="19"/>
                <w:lang w:val="en-US"/>
              </w:rPr>
              <w:t>1.0</w:t>
            </w:r>
            <w:r w:rsidR="001D2FD5">
              <w:rPr>
                <w:sz w:val="19"/>
                <w:szCs w:val="19"/>
                <w:lang w:val="en-US"/>
              </w:rPr>
              <w:t>3</w:t>
            </w:r>
            <w:r w:rsidR="007E068F">
              <w:rPr>
                <w:sz w:val="19"/>
                <w:szCs w:val="19"/>
                <w:lang w:val="en-US"/>
              </w:rPr>
              <w:t>0</w:t>
            </w:r>
            <w:r w:rsidR="009672B4" w:rsidRPr="00417016">
              <w:rPr>
                <w:sz w:val="19"/>
                <w:szCs w:val="19"/>
                <w:lang w:val="en-US"/>
              </w:rPr>
              <w:t>.126</w:t>
            </w:r>
            <w:r w:rsidR="006D759C" w:rsidRPr="00417016">
              <w:rPr>
                <w:sz w:val="19"/>
                <w:szCs w:val="19"/>
                <w:lang w:val="en-US"/>
              </w:rPr>
              <w:t xml:space="preserve">€, </w:t>
            </w:r>
            <w:r w:rsidR="009672B4" w:rsidRPr="00417016">
              <w:rPr>
                <w:sz w:val="19"/>
                <w:szCs w:val="19"/>
                <w:lang w:val="en-US"/>
              </w:rPr>
              <w:t>including</w:t>
            </w:r>
            <w:r w:rsidR="006D759C" w:rsidRPr="00417016">
              <w:rPr>
                <w:sz w:val="19"/>
                <w:szCs w:val="19"/>
                <w:lang w:val="en-US"/>
              </w:rPr>
              <w:t xml:space="preserve"> </w:t>
            </w:r>
            <w:r w:rsidR="006D759C" w:rsidRPr="00417016">
              <w:rPr>
                <w:b/>
                <w:sz w:val="19"/>
                <w:szCs w:val="19"/>
                <w:lang w:val="en-US"/>
              </w:rPr>
              <w:t>9</w:t>
            </w:r>
            <w:r w:rsidR="009672B4" w:rsidRPr="00417016">
              <w:rPr>
                <w:b/>
                <w:sz w:val="19"/>
                <w:szCs w:val="19"/>
                <w:lang w:val="en-US"/>
              </w:rPr>
              <w:t>32</w:t>
            </w:r>
            <w:r w:rsidR="006D759C" w:rsidRPr="00417016">
              <w:rPr>
                <w:b/>
                <w:sz w:val="19"/>
                <w:szCs w:val="19"/>
                <w:lang w:val="en-US"/>
              </w:rPr>
              <w:t>.</w:t>
            </w:r>
            <w:r w:rsidR="009672B4" w:rsidRPr="00417016">
              <w:rPr>
                <w:b/>
                <w:sz w:val="19"/>
                <w:szCs w:val="19"/>
                <w:lang w:val="en-US"/>
              </w:rPr>
              <w:t>126</w:t>
            </w:r>
            <w:r w:rsidR="00753279" w:rsidRPr="00417016">
              <w:rPr>
                <w:b/>
                <w:sz w:val="19"/>
                <w:szCs w:val="19"/>
                <w:lang w:val="en-US"/>
              </w:rPr>
              <w:t xml:space="preserve"> </w:t>
            </w:r>
            <w:r w:rsidR="006D759C" w:rsidRPr="00417016">
              <w:rPr>
                <w:b/>
                <w:sz w:val="19"/>
                <w:szCs w:val="19"/>
                <w:lang w:val="en-US"/>
              </w:rPr>
              <w:t xml:space="preserve">€ </w:t>
            </w:r>
            <w:r w:rsidR="009672B4" w:rsidRPr="00417016">
              <w:rPr>
                <w:b/>
                <w:sz w:val="19"/>
                <w:szCs w:val="19"/>
                <w:lang w:val="en-US"/>
              </w:rPr>
              <w:t>out of</w:t>
            </w:r>
            <w:r w:rsidR="006D759C" w:rsidRPr="00417016">
              <w:rPr>
                <w:b/>
                <w:sz w:val="19"/>
                <w:szCs w:val="19"/>
                <w:lang w:val="en-US"/>
              </w:rPr>
              <w:t xml:space="preserve"> UGA</w:t>
            </w:r>
            <w:bookmarkEnd w:id="0"/>
            <w:bookmarkEnd w:id="1"/>
            <w:r w:rsidR="006D759C" w:rsidRPr="00417016">
              <w:rPr>
                <w:sz w:val="19"/>
                <w:szCs w:val="19"/>
                <w:lang w:val="en-US"/>
              </w:rPr>
              <w:t>)</w:t>
            </w:r>
            <w:r w:rsidR="008A087C" w:rsidRPr="00417016">
              <w:rPr>
                <w:sz w:val="19"/>
                <w:szCs w:val="19"/>
                <w:lang w:val="en-US"/>
              </w:rPr>
              <w:t>:</w:t>
            </w:r>
          </w:p>
          <w:p w14:paraId="7282179F" w14:textId="77777777" w:rsidR="00DB39F4" w:rsidRPr="00417016" w:rsidRDefault="008A087C" w:rsidP="00060C05">
            <w:pPr>
              <w:tabs>
                <w:tab w:val="left" w:pos="1872"/>
              </w:tabs>
              <w:rPr>
                <w:sz w:val="19"/>
                <w:szCs w:val="19"/>
              </w:rPr>
            </w:pPr>
            <w:r w:rsidRPr="00FE743C">
              <w:rPr>
                <w:sz w:val="19"/>
                <w:szCs w:val="19"/>
                <w:lang w:val="en-US"/>
              </w:rPr>
              <w:t xml:space="preserve"> </w:t>
            </w:r>
            <w:r w:rsidRPr="00FE743C">
              <w:rPr>
                <w:sz w:val="19"/>
                <w:szCs w:val="19"/>
                <w:lang w:val="en-US"/>
              </w:rPr>
              <w:tab/>
            </w:r>
            <w:r w:rsidR="00D95A51" w:rsidRPr="00417016">
              <w:rPr>
                <w:sz w:val="19"/>
                <w:szCs w:val="19"/>
              </w:rPr>
              <w:t>@ UGA:</w:t>
            </w:r>
          </w:p>
          <w:p w14:paraId="03D1327D" w14:textId="77777777" w:rsidR="009672B4" w:rsidRPr="00417016" w:rsidRDefault="00A458BB" w:rsidP="009672B4">
            <w:pPr>
              <w:tabs>
                <w:tab w:val="left" w:pos="1872"/>
              </w:tabs>
              <w:rPr>
                <w:sz w:val="19"/>
                <w:szCs w:val="19"/>
              </w:rPr>
            </w:pPr>
            <w:r w:rsidRPr="00417016">
              <w:rPr>
                <w:sz w:val="19"/>
                <w:szCs w:val="19"/>
              </w:rPr>
              <w:tab/>
            </w:r>
            <w:bookmarkStart w:id="2" w:name="_Hlk100271403"/>
            <w:r w:rsidR="009672B4" w:rsidRPr="00FE743C">
              <w:rPr>
                <w:sz w:val="19"/>
                <w:szCs w:val="19"/>
              </w:rPr>
              <w:t>2023</w:t>
            </w:r>
            <w:r w:rsidR="001D2FD5">
              <w:rPr>
                <w:sz w:val="19"/>
                <w:szCs w:val="19"/>
              </w:rPr>
              <w:t>-2024</w:t>
            </w:r>
            <w:r w:rsidR="009672B4" w:rsidRPr="00417016">
              <w:rPr>
                <w:sz w:val="19"/>
                <w:szCs w:val="19"/>
              </w:rPr>
              <w:t xml:space="preserve"> :Initiatives de Recherche à Grenoble Alpes Université (IRGA) : </w:t>
            </w:r>
          </w:p>
          <w:p w14:paraId="0B8AA57A" w14:textId="77777777" w:rsidR="009672B4" w:rsidRPr="00417016" w:rsidRDefault="009672B4" w:rsidP="009672B4">
            <w:pPr>
              <w:tabs>
                <w:tab w:val="left" w:pos="1872"/>
              </w:tabs>
              <w:rPr>
                <w:sz w:val="19"/>
                <w:szCs w:val="19"/>
              </w:rPr>
            </w:pPr>
            <w:r w:rsidRPr="00417016">
              <w:rPr>
                <w:sz w:val="19"/>
                <w:szCs w:val="19"/>
              </w:rPr>
              <w:t xml:space="preserve"> </w:t>
            </w:r>
            <w:r w:rsidRPr="00417016">
              <w:rPr>
                <w:sz w:val="19"/>
                <w:szCs w:val="19"/>
              </w:rPr>
              <w:tab/>
              <w:t xml:space="preserve">PASIFA-SILE - Participation Sociale des femmes âgées immigrées : une approche </w:t>
            </w:r>
            <w:r w:rsidR="00417016" w:rsidRPr="00417016">
              <w:rPr>
                <w:sz w:val="19"/>
                <w:szCs w:val="19"/>
              </w:rPr>
              <w:tab/>
            </w:r>
            <w:r w:rsidRPr="00417016">
              <w:rPr>
                <w:sz w:val="19"/>
                <w:szCs w:val="19"/>
              </w:rPr>
              <w:t xml:space="preserve">intersectionnelle </w:t>
            </w:r>
            <w:r w:rsidR="0034342E">
              <w:rPr>
                <w:sz w:val="19"/>
                <w:szCs w:val="19"/>
              </w:rPr>
              <w:t>(</w:t>
            </w:r>
            <w:r w:rsidRPr="001D2FD5">
              <w:rPr>
                <w:b/>
                <w:sz w:val="19"/>
                <w:szCs w:val="19"/>
              </w:rPr>
              <w:t>82.000</w:t>
            </w:r>
            <w:r w:rsidR="0034342E">
              <w:rPr>
                <w:b/>
                <w:sz w:val="19"/>
                <w:szCs w:val="19"/>
              </w:rPr>
              <w:t xml:space="preserve"> </w:t>
            </w:r>
            <w:r w:rsidRPr="001D2FD5">
              <w:rPr>
                <w:b/>
                <w:sz w:val="19"/>
                <w:szCs w:val="19"/>
              </w:rPr>
              <w:t>€</w:t>
            </w:r>
            <w:r w:rsidR="0034342E">
              <w:rPr>
                <w:b/>
                <w:sz w:val="19"/>
                <w:szCs w:val="19"/>
              </w:rPr>
              <w:t>)</w:t>
            </w:r>
          </w:p>
          <w:p w14:paraId="60FAF869" w14:textId="77777777" w:rsidR="00216C33" w:rsidRPr="00417016" w:rsidRDefault="009672B4" w:rsidP="009672B4">
            <w:pPr>
              <w:tabs>
                <w:tab w:val="left" w:pos="1872"/>
              </w:tabs>
              <w:rPr>
                <w:sz w:val="19"/>
                <w:szCs w:val="19"/>
              </w:rPr>
            </w:pPr>
            <w:r w:rsidRPr="00417016">
              <w:rPr>
                <w:sz w:val="19"/>
                <w:szCs w:val="19"/>
              </w:rPr>
              <w:tab/>
            </w:r>
            <w:r w:rsidR="00216C33" w:rsidRPr="00417016">
              <w:rPr>
                <w:sz w:val="19"/>
                <w:szCs w:val="19"/>
              </w:rPr>
              <w:t xml:space="preserve">2022 : Association Française des Aidants (AFA), Etude territoriale du développement </w:t>
            </w:r>
            <w:r w:rsidR="00216C33" w:rsidRPr="00417016">
              <w:rPr>
                <w:sz w:val="19"/>
                <w:szCs w:val="19"/>
              </w:rPr>
              <w:tab/>
            </w:r>
            <w:r w:rsidR="00216C33" w:rsidRPr="00417016">
              <w:rPr>
                <w:sz w:val="19"/>
                <w:szCs w:val="19"/>
              </w:rPr>
              <w:tab/>
              <w:t>des « cafés des aidants » de l’AFA (</w:t>
            </w:r>
            <w:r w:rsidR="00216C33" w:rsidRPr="00417016">
              <w:rPr>
                <w:b/>
                <w:sz w:val="19"/>
                <w:szCs w:val="19"/>
              </w:rPr>
              <w:t>8.000</w:t>
            </w:r>
            <w:r w:rsidR="0034342E">
              <w:rPr>
                <w:b/>
                <w:sz w:val="19"/>
                <w:szCs w:val="19"/>
              </w:rPr>
              <w:t xml:space="preserve"> </w:t>
            </w:r>
            <w:r w:rsidR="00216C33" w:rsidRPr="00417016">
              <w:rPr>
                <w:b/>
                <w:sz w:val="19"/>
                <w:szCs w:val="19"/>
              </w:rPr>
              <w:t>€</w:t>
            </w:r>
            <w:r w:rsidR="00216C33" w:rsidRPr="00417016">
              <w:rPr>
                <w:sz w:val="19"/>
                <w:szCs w:val="19"/>
              </w:rPr>
              <w:t>)</w:t>
            </w:r>
            <w:bookmarkEnd w:id="2"/>
          </w:p>
          <w:p w14:paraId="1718ABBD" w14:textId="77777777" w:rsidR="00060C05" w:rsidRPr="00417016" w:rsidRDefault="00216C33" w:rsidP="00060C05">
            <w:pPr>
              <w:tabs>
                <w:tab w:val="left" w:pos="1872"/>
              </w:tabs>
              <w:rPr>
                <w:sz w:val="19"/>
                <w:szCs w:val="19"/>
              </w:rPr>
            </w:pPr>
            <w:r w:rsidRPr="00417016">
              <w:rPr>
                <w:sz w:val="19"/>
                <w:szCs w:val="19"/>
              </w:rPr>
              <w:tab/>
            </w:r>
            <w:r w:rsidR="00060C05" w:rsidRPr="00417016">
              <w:rPr>
                <w:sz w:val="19"/>
                <w:szCs w:val="19"/>
              </w:rPr>
              <w:t>2022-2026 : IRESP Appel Blanc</w:t>
            </w:r>
            <w:r w:rsidR="00C322A0" w:rsidRPr="00417016">
              <w:rPr>
                <w:sz w:val="19"/>
                <w:szCs w:val="19"/>
              </w:rPr>
              <w:t xml:space="preserve">, </w:t>
            </w:r>
            <w:r w:rsidR="00060C05" w:rsidRPr="00417016">
              <w:rPr>
                <w:sz w:val="19"/>
                <w:szCs w:val="19"/>
              </w:rPr>
              <w:t>ADAM project (</w:t>
            </w:r>
            <w:r w:rsidR="00060C05" w:rsidRPr="00417016">
              <w:rPr>
                <w:b/>
                <w:sz w:val="19"/>
                <w:szCs w:val="19"/>
              </w:rPr>
              <w:t>249.566</w:t>
            </w:r>
            <w:r w:rsidR="00A458BB" w:rsidRPr="00417016">
              <w:rPr>
                <w:b/>
                <w:sz w:val="19"/>
                <w:szCs w:val="19"/>
              </w:rPr>
              <w:t xml:space="preserve"> </w:t>
            </w:r>
            <w:r w:rsidR="00060C05" w:rsidRPr="00417016">
              <w:rPr>
                <w:b/>
                <w:sz w:val="19"/>
                <w:szCs w:val="19"/>
              </w:rPr>
              <w:t>€</w:t>
            </w:r>
            <w:r w:rsidR="00060C05" w:rsidRPr="00417016">
              <w:rPr>
                <w:sz w:val="19"/>
                <w:szCs w:val="19"/>
              </w:rPr>
              <w:t> : PI : Nicolas Vuillerme)</w:t>
            </w:r>
          </w:p>
          <w:p w14:paraId="2881321A" w14:textId="77777777" w:rsidR="006D759C" w:rsidRPr="00417016" w:rsidRDefault="00060C05" w:rsidP="008A087C">
            <w:pPr>
              <w:tabs>
                <w:tab w:val="left" w:pos="1872"/>
              </w:tabs>
              <w:rPr>
                <w:sz w:val="19"/>
                <w:szCs w:val="19"/>
              </w:rPr>
            </w:pPr>
            <w:r w:rsidRPr="00417016">
              <w:rPr>
                <w:sz w:val="19"/>
                <w:szCs w:val="19"/>
              </w:rPr>
              <w:tab/>
            </w:r>
            <w:r w:rsidR="00C322A0" w:rsidRPr="00417016">
              <w:rPr>
                <w:sz w:val="19"/>
                <w:szCs w:val="19"/>
              </w:rPr>
              <w:t>2022-2025 : ANR/DFG Appel Franco-allemand</w:t>
            </w:r>
            <w:r w:rsidR="00A458BB" w:rsidRPr="00417016">
              <w:rPr>
                <w:sz w:val="19"/>
                <w:szCs w:val="19"/>
              </w:rPr>
              <w:t>, SPAGE project (573.789 €</w:t>
            </w:r>
            <w:r w:rsidR="00A458BB" w:rsidRPr="00417016">
              <w:rPr>
                <w:b/>
                <w:sz w:val="19"/>
                <w:szCs w:val="19"/>
              </w:rPr>
              <w:t xml:space="preserve"> </w:t>
            </w:r>
            <w:r w:rsidR="00984375" w:rsidRPr="00417016">
              <w:rPr>
                <w:sz w:val="19"/>
                <w:szCs w:val="19"/>
              </w:rPr>
              <w:t>with</w:t>
            </w:r>
            <w:r w:rsidR="00A458BB" w:rsidRPr="00417016">
              <w:rPr>
                <w:sz w:val="19"/>
                <w:szCs w:val="19"/>
              </w:rPr>
              <w:t xml:space="preserve"> Anna </w:t>
            </w:r>
            <w:r w:rsidR="00A458BB" w:rsidRPr="00417016">
              <w:rPr>
                <w:sz w:val="19"/>
                <w:szCs w:val="19"/>
              </w:rPr>
              <w:tab/>
            </w:r>
            <w:r w:rsidR="00A458BB" w:rsidRPr="00417016">
              <w:rPr>
                <w:sz w:val="19"/>
                <w:szCs w:val="19"/>
              </w:rPr>
              <w:tab/>
              <w:t xml:space="preserve">Wanka, Goethe-University Frankfurt am Main </w:t>
            </w:r>
            <w:r w:rsidR="00A458BB" w:rsidRPr="00417016">
              <w:rPr>
                <w:b/>
                <w:sz w:val="19"/>
                <w:szCs w:val="19"/>
              </w:rPr>
              <w:t>; 259.953 €</w:t>
            </w:r>
            <w:r w:rsidR="00A458BB" w:rsidRPr="00417016">
              <w:rPr>
                <w:sz w:val="19"/>
                <w:szCs w:val="19"/>
              </w:rPr>
              <w:t xml:space="preserve"> from ANR)</w:t>
            </w:r>
            <w:r w:rsidR="00A458BB" w:rsidRPr="00417016">
              <w:rPr>
                <w:sz w:val="19"/>
                <w:szCs w:val="19"/>
              </w:rPr>
              <w:tab/>
            </w:r>
            <w:r w:rsidR="00A458BB" w:rsidRPr="00417016">
              <w:rPr>
                <w:sz w:val="19"/>
                <w:szCs w:val="19"/>
              </w:rPr>
              <w:tab/>
            </w:r>
            <w:r w:rsidR="00A458BB" w:rsidRPr="00417016">
              <w:rPr>
                <w:sz w:val="19"/>
                <w:szCs w:val="19"/>
              </w:rPr>
              <w:tab/>
            </w:r>
            <w:r w:rsidR="00A458BB" w:rsidRPr="00417016">
              <w:rPr>
                <w:sz w:val="19"/>
                <w:szCs w:val="19"/>
              </w:rPr>
              <w:tab/>
            </w:r>
            <w:bookmarkStart w:id="3" w:name="_Hlk100270526"/>
            <w:r w:rsidR="006D759C" w:rsidRPr="00417016">
              <w:rPr>
                <w:sz w:val="19"/>
                <w:szCs w:val="19"/>
              </w:rPr>
              <w:t>2022-2025 :</w:t>
            </w:r>
            <w:r w:rsidR="00753279" w:rsidRPr="00417016">
              <w:rPr>
                <w:sz w:val="19"/>
                <w:szCs w:val="19"/>
              </w:rPr>
              <w:t xml:space="preserve"> Financement CHUGA, </w:t>
            </w:r>
            <w:r w:rsidR="006D759C" w:rsidRPr="00417016">
              <w:rPr>
                <w:sz w:val="19"/>
                <w:szCs w:val="19"/>
              </w:rPr>
              <w:t>PANACEE</w:t>
            </w:r>
            <w:r w:rsidR="00753279" w:rsidRPr="00417016">
              <w:rPr>
                <w:sz w:val="19"/>
                <w:szCs w:val="19"/>
              </w:rPr>
              <w:t xml:space="preserve">, </w:t>
            </w:r>
            <w:r w:rsidR="00216C33" w:rsidRPr="00417016">
              <w:rPr>
                <w:sz w:val="19"/>
                <w:szCs w:val="19"/>
              </w:rPr>
              <w:t>I</w:t>
            </w:r>
            <w:r w:rsidR="006D759C" w:rsidRPr="00417016">
              <w:rPr>
                <w:sz w:val="19"/>
                <w:szCs w:val="19"/>
              </w:rPr>
              <w:t xml:space="preserve">mpact de l’activité physique et d’un </w:t>
            </w:r>
            <w:r w:rsidR="00753279" w:rsidRPr="00417016">
              <w:rPr>
                <w:sz w:val="19"/>
                <w:szCs w:val="19"/>
              </w:rPr>
              <w:tab/>
            </w:r>
            <w:r w:rsidR="00753279" w:rsidRPr="00417016">
              <w:rPr>
                <w:sz w:val="19"/>
                <w:szCs w:val="19"/>
              </w:rPr>
              <w:tab/>
            </w:r>
            <w:r w:rsidR="006D759C" w:rsidRPr="00417016">
              <w:rPr>
                <w:sz w:val="19"/>
                <w:szCs w:val="19"/>
              </w:rPr>
              <w:t>accompagnement</w:t>
            </w:r>
            <w:r w:rsidR="00753279" w:rsidRPr="00417016">
              <w:rPr>
                <w:sz w:val="19"/>
                <w:szCs w:val="19"/>
              </w:rPr>
              <w:t xml:space="preserve"> </w:t>
            </w:r>
            <w:r w:rsidR="006D759C" w:rsidRPr="00417016">
              <w:rPr>
                <w:sz w:val="19"/>
                <w:szCs w:val="19"/>
              </w:rPr>
              <w:t xml:space="preserve">nutritionnel sur </w:t>
            </w:r>
            <w:r w:rsidR="00753279" w:rsidRPr="00417016">
              <w:rPr>
                <w:sz w:val="19"/>
                <w:szCs w:val="19"/>
              </w:rPr>
              <w:t>le syndrome</w:t>
            </w:r>
            <w:r w:rsidR="006D759C" w:rsidRPr="00417016">
              <w:rPr>
                <w:sz w:val="19"/>
                <w:szCs w:val="19"/>
              </w:rPr>
              <w:t xml:space="preserve"> de fragilité des </w:t>
            </w:r>
            <w:r w:rsidR="00753279" w:rsidRPr="00417016">
              <w:rPr>
                <w:sz w:val="19"/>
                <w:szCs w:val="19"/>
              </w:rPr>
              <w:t>sujets âgés</w:t>
            </w:r>
            <w:r w:rsidR="006D759C" w:rsidRPr="00417016">
              <w:rPr>
                <w:sz w:val="19"/>
                <w:szCs w:val="19"/>
              </w:rPr>
              <w:t xml:space="preserve"> en phase post </w:t>
            </w:r>
            <w:r w:rsidR="00753279" w:rsidRPr="00417016">
              <w:rPr>
                <w:sz w:val="19"/>
                <w:szCs w:val="19"/>
              </w:rPr>
              <w:tab/>
            </w:r>
            <w:r w:rsidR="00753279" w:rsidRPr="00417016">
              <w:rPr>
                <w:sz w:val="19"/>
                <w:szCs w:val="19"/>
              </w:rPr>
              <w:lastRenderedPageBreak/>
              <w:tab/>
            </w:r>
            <w:r w:rsidR="006D759C" w:rsidRPr="00417016">
              <w:rPr>
                <w:sz w:val="19"/>
                <w:szCs w:val="19"/>
              </w:rPr>
              <w:t>thérapeutique</w:t>
            </w:r>
            <w:r w:rsidR="00753279" w:rsidRPr="00417016">
              <w:rPr>
                <w:sz w:val="19"/>
                <w:szCs w:val="19"/>
              </w:rPr>
              <w:t xml:space="preserve"> </w:t>
            </w:r>
            <w:r w:rsidR="006D759C" w:rsidRPr="00417016">
              <w:rPr>
                <w:sz w:val="19"/>
                <w:szCs w:val="19"/>
              </w:rPr>
              <w:t xml:space="preserve">d’un </w:t>
            </w:r>
            <w:r w:rsidR="00753279" w:rsidRPr="00417016">
              <w:rPr>
                <w:sz w:val="19"/>
                <w:szCs w:val="19"/>
              </w:rPr>
              <w:t>cancer</w:t>
            </w:r>
            <w:r w:rsidR="006D759C" w:rsidRPr="00417016">
              <w:rPr>
                <w:sz w:val="19"/>
                <w:szCs w:val="19"/>
              </w:rPr>
              <w:t xml:space="preserve"> (</w:t>
            </w:r>
            <w:r w:rsidR="00753279" w:rsidRPr="00417016">
              <w:rPr>
                <w:b/>
                <w:sz w:val="19"/>
                <w:szCs w:val="19"/>
              </w:rPr>
              <w:t>3</w:t>
            </w:r>
            <w:r w:rsidR="00E25740" w:rsidRPr="00417016">
              <w:rPr>
                <w:b/>
                <w:sz w:val="19"/>
                <w:szCs w:val="19"/>
              </w:rPr>
              <w:t>.</w:t>
            </w:r>
            <w:r w:rsidR="00753279" w:rsidRPr="00417016">
              <w:rPr>
                <w:b/>
                <w:sz w:val="19"/>
                <w:szCs w:val="19"/>
              </w:rPr>
              <w:t>600 €</w:t>
            </w:r>
            <w:r w:rsidR="00753279" w:rsidRPr="00417016">
              <w:rPr>
                <w:sz w:val="19"/>
                <w:szCs w:val="19"/>
              </w:rPr>
              <w:t>,</w:t>
            </w:r>
            <w:r w:rsidR="002F5ED7" w:rsidRPr="00417016">
              <w:rPr>
                <w:sz w:val="19"/>
                <w:szCs w:val="19"/>
              </w:rPr>
              <w:t xml:space="preserve"> Fonds de dotation du CHU Grenoble ; </w:t>
            </w:r>
            <w:r w:rsidR="002F5ED7" w:rsidRPr="00417016">
              <w:rPr>
                <w:sz w:val="19"/>
                <w:szCs w:val="19"/>
              </w:rPr>
              <w:tab/>
            </w:r>
            <w:r w:rsidR="002F5ED7" w:rsidRPr="00417016">
              <w:rPr>
                <w:sz w:val="19"/>
                <w:szCs w:val="19"/>
              </w:rPr>
              <w:tab/>
            </w:r>
            <w:r w:rsidR="002F5ED7" w:rsidRPr="00417016">
              <w:rPr>
                <w:sz w:val="19"/>
                <w:szCs w:val="19"/>
              </w:rPr>
              <w:tab/>
            </w:r>
            <w:r w:rsidR="00753279" w:rsidRPr="00417016">
              <w:rPr>
                <w:sz w:val="19"/>
                <w:szCs w:val="19"/>
              </w:rPr>
              <w:t xml:space="preserve">Responsable </w:t>
            </w:r>
            <w:r w:rsidR="00E25740" w:rsidRPr="00417016">
              <w:rPr>
                <w:sz w:val="19"/>
                <w:szCs w:val="19"/>
              </w:rPr>
              <w:t xml:space="preserve">du </w:t>
            </w:r>
            <w:r w:rsidR="00753279" w:rsidRPr="00417016">
              <w:rPr>
                <w:sz w:val="19"/>
                <w:szCs w:val="19"/>
              </w:rPr>
              <w:t>volet sociologique ; PI</w:t>
            </w:r>
            <w:r w:rsidR="00E25740" w:rsidRPr="00417016">
              <w:rPr>
                <w:sz w:val="19"/>
                <w:szCs w:val="19"/>
              </w:rPr>
              <w:t xml:space="preserve"> : </w:t>
            </w:r>
            <w:r w:rsidR="00753279" w:rsidRPr="00417016">
              <w:rPr>
                <w:sz w:val="19"/>
                <w:szCs w:val="19"/>
              </w:rPr>
              <w:t>Gaëtan Gavazzi)</w:t>
            </w:r>
          </w:p>
          <w:bookmarkEnd w:id="3"/>
          <w:p w14:paraId="7F6BCB02" w14:textId="77777777" w:rsidR="008A087C" w:rsidRPr="00417016" w:rsidRDefault="006D759C" w:rsidP="008A087C">
            <w:pPr>
              <w:tabs>
                <w:tab w:val="left" w:pos="1872"/>
              </w:tabs>
              <w:rPr>
                <w:sz w:val="19"/>
                <w:szCs w:val="19"/>
                <w:lang w:val="en-US"/>
              </w:rPr>
            </w:pPr>
            <w:r w:rsidRPr="00417016">
              <w:rPr>
                <w:sz w:val="19"/>
                <w:szCs w:val="19"/>
              </w:rPr>
              <w:tab/>
            </w:r>
            <w:r w:rsidR="008A087C" w:rsidRPr="00417016">
              <w:rPr>
                <w:sz w:val="19"/>
                <w:szCs w:val="19"/>
                <w:lang w:val="en-US"/>
              </w:rPr>
              <w:t>2020-2023</w:t>
            </w:r>
            <w:r w:rsidR="00A458BB" w:rsidRPr="00417016">
              <w:rPr>
                <w:sz w:val="19"/>
                <w:szCs w:val="19"/>
                <w:lang w:val="en-US"/>
              </w:rPr>
              <w:t xml:space="preserve"> : </w:t>
            </w:r>
            <w:r w:rsidR="008A087C" w:rsidRPr="00417016">
              <w:rPr>
                <w:sz w:val="19"/>
                <w:szCs w:val="19"/>
                <w:lang w:val="en-US"/>
              </w:rPr>
              <w:t>ANR JCJC, Citizenbench project (</w:t>
            </w:r>
            <w:r w:rsidR="008A087C" w:rsidRPr="00417016">
              <w:rPr>
                <w:b/>
                <w:sz w:val="19"/>
                <w:szCs w:val="19"/>
                <w:lang w:val="en-US"/>
              </w:rPr>
              <w:t>230.094</w:t>
            </w:r>
            <w:r w:rsidR="00A458BB" w:rsidRPr="00417016">
              <w:rPr>
                <w:b/>
                <w:sz w:val="19"/>
                <w:szCs w:val="19"/>
                <w:lang w:val="en-US"/>
              </w:rPr>
              <w:t xml:space="preserve"> </w:t>
            </w:r>
            <w:r w:rsidR="008A087C" w:rsidRPr="00417016">
              <w:rPr>
                <w:b/>
                <w:sz w:val="19"/>
                <w:szCs w:val="19"/>
                <w:lang w:val="en-US"/>
              </w:rPr>
              <w:t>€</w:t>
            </w:r>
            <w:r w:rsidR="008A087C" w:rsidRPr="00417016">
              <w:rPr>
                <w:sz w:val="19"/>
                <w:szCs w:val="19"/>
                <w:lang w:val="en-US"/>
              </w:rPr>
              <w:t>)</w:t>
            </w:r>
          </w:p>
          <w:p w14:paraId="65581B70" w14:textId="77777777" w:rsidR="008A087C" w:rsidRPr="00417016" w:rsidRDefault="008A087C" w:rsidP="008A087C">
            <w:pPr>
              <w:tabs>
                <w:tab w:val="left" w:pos="1872"/>
              </w:tabs>
              <w:rPr>
                <w:sz w:val="19"/>
                <w:szCs w:val="19"/>
                <w:lang w:val="en-US"/>
              </w:rPr>
            </w:pPr>
            <w:r w:rsidRPr="00417016">
              <w:rPr>
                <w:sz w:val="19"/>
                <w:szCs w:val="19"/>
                <w:lang w:val="en-US"/>
              </w:rPr>
              <w:tab/>
              <w:t>2019-202</w:t>
            </w:r>
            <w:r w:rsidR="00204C3C" w:rsidRPr="00417016">
              <w:rPr>
                <w:sz w:val="19"/>
                <w:szCs w:val="19"/>
                <w:lang w:val="en-US"/>
              </w:rPr>
              <w:t>2</w:t>
            </w:r>
            <w:r w:rsidRPr="00417016">
              <w:rPr>
                <w:sz w:val="19"/>
                <w:szCs w:val="19"/>
                <w:lang w:val="en-US"/>
              </w:rPr>
              <w:t> : INTERREG Alpine Space, TAAFE proje</w:t>
            </w:r>
            <w:r w:rsidR="00060C05" w:rsidRPr="00417016">
              <w:rPr>
                <w:sz w:val="19"/>
                <w:szCs w:val="19"/>
                <w:lang w:val="en-US"/>
              </w:rPr>
              <w:t>c</w:t>
            </w:r>
            <w:r w:rsidRPr="00417016">
              <w:rPr>
                <w:sz w:val="19"/>
                <w:szCs w:val="19"/>
                <w:lang w:val="en-US"/>
              </w:rPr>
              <w:t>t (</w:t>
            </w:r>
            <w:r w:rsidR="001860F8" w:rsidRPr="00417016">
              <w:rPr>
                <w:b/>
                <w:sz w:val="19"/>
                <w:szCs w:val="19"/>
                <w:lang w:val="en-US"/>
              </w:rPr>
              <w:t>180.913</w:t>
            </w:r>
            <w:r w:rsidR="00A458BB" w:rsidRPr="00417016">
              <w:rPr>
                <w:b/>
                <w:sz w:val="19"/>
                <w:szCs w:val="19"/>
                <w:lang w:val="en-US"/>
              </w:rPr>
              <w:t xml:space="preserve"> </w:t>
            </w:r>
            <w:r w:rsidRPr="00417016">
              <w:rPr>
                <w:b/>
                <w:sz w:val="19"/>
                <w:szCs w:val="19"/>
                <w:lang w:val="en-US"/>
              </w:rPr>
              <w:t>€</w:t>
            </w:r>
            <w:r w:rsidRPr="00417016">
              <w:rPr>
                <w:sz w:val="19"/>
                <w:szCs w:val="19"/>
                <w:lang w:val="en-US"/>
              </w:rPr>
              <w:t>)</w:t>
            </w:r>
          </w:p>
          <w:p w14:paraId="00218084" w14:textId="77777777" w:rsidR="008A087C" w:rsidRPr="00417016" w:rsidRDefault="008A087C" w:rsidP="008A087C">
            <w:pPr>
              <w:tabs>
                <w:tab w:val="left" w:pos="1872"/>
              </w:tabs>
              <w:rPr>
                <w:sz w:val="19"/>
                <w:szCs w:val="19"/>
                <w:lang w:val="en-US"/>
              </w:rPr>
            </w:pPr>
            <w:r w:rsidRPr="00417016">
              <w:rPr>
                <w:sz w:val="19"/>
                <w:szCs w:val="19"/>
                <w:lang w:val="en-US"/>
              </w:rPr>
              <w:tab/>
              <w:t>2019-2020 : IDEX IRS New comers, UGA (</w:t>
            </w:r>
            <w:r w:rsidRPr="00417016">
              <w:rPr>
                <w:b/>
                <w:sz w:val="19"/>
                <w:szCs w:val="19"/>
                <w:lang w:val="en-US"/>
              </w:rPr>
              <w:t>15.000</w:t>
            </w:r>
            <w:r w:rsidR="00A458BB" w:rsidRPr="00417016">
              <w:rPr>
                <w:b/>
                <w:sz w:val="19"/>
                <w:szCs w:val="19"/>
                <w:lang w:val="en-US"/>
              </w:rPr>
              <w:t xml:space="preserve"> </w:t>
            </w:r>
            <w:r w:rsidRPr="00417016">
              <w:rPr>
                <w:b/>
                <w:sz w:val="19"/>
                <w:szCs w:val="19"/>
                <w:lang w:val="en-US"/>
              </w:rPr>
              <w:t>€</w:t>
            </w:r>
            <w:r w:rsidRPr="00417016">
              <w:rPr>
                <w:sz w:val="19"/>
                <w:szCs w:val="19"/>
                <w:lang w:val="en-US"/>
              </w:rPr>
              <w:t>)</w:t>
            </w:r>
          </w:p>
          <w:p w14:paraId="204BFFDA" w14:textId="77777777" w:rsidR="008A087C" w:rsidRPr="00AD3892" w:rsidRDefault="008A087C" w:rsidP="008A087C">
            <w:pPr>
              <w:tabs>
                <w:tab w:val="left" w:pos="1872"/>
              </w:tabs>
              <w:rPr>
                <w:b/>
                <w:sz w:val="19"/>
                <w:szCs w:val="19"/>
                <w:lang w:val="en-GB"/>
              </w:rPr>
            </w:pPr>
            <w:r w:rsidRPr="00417016">
              <w:rPr>
                <w:sz w:val="19"/>
                <w:szCs w:val="19"/>
                <w:lang w:val="en-US"/>
              </w:rPr>
              <w:tab/>
            </w:r>
            <w:r w:rsidRPr="00AD3892">
              <w:rPr>
                <w:sz w:val="19"/>
                <w:szCs w:val="19"/>
                <w:lang w:val="en-GB"/>
              </w:rPr>
              <w:t>2018 : SFR Santé, UGA (</w:t>
            </w:r>
            <w:r w:rsidRPr="00AD3892">
              <w:rPr>
                <w:b/>
                <w:sz w:val="19"/>
                <w:szCs w:val="19"/>
                <w:lang w:val="en-GB"/>
              </w:rPr>
              <w:t>1</w:t>
            </w:r>
            <w:r w:rsidR="00A458BB" w:rsidRPr="00AD3892">
              <w:rPr>
                <w:b/>
                <w:sz w:val="19"/>
                <w:szCs w:val="19"/>
                <w:lang w:val="en-GB"/>
              </w:rPr>
              <w:t>.</w:t>
            </w:r>
            <w:r w:rsidRPr="00AD3892">
              <w:rPr>
                <w:b/>
                <w:sz w:val="19"/>
                <w:szCs w:val="19"/>
                <w:lang w:val="en-GB"/>
              </w:rPr>
              <w:t>000</w:t>
            </w:r>
            <w:r w:rsidR="00A458BB" w:rsidRPr="00AD3892">
              <w:rPr>
                <w:b/>
                <w:sz w:val="19"/>
                <w:szCs w:val="19"/>
                <w:lang w:val="en-GB"/>
              </w:rPr>
              <w:t xml:space="preserve"> </w:t>
            </w:r>
            <w:r w:rsidRPr="00AD3892">
              <w:rPr>
                <w:b/>
                <w:sz w:val="19"/>
                <w:szCs w:val="19"/>
                <w:lang w:val="en-GB"/>
              </w:rPr>
              <w:t>€)</w:t>
            </w:r>
          </w:p>
          <w:p w14:paraId="1EA31502" w14:textId="77777777" w:rsidR="005911CE" w:rsidRPr="00AD3892" w:rsidRDefault="005911CE" w:rsidP="008A087C">
            <w:pPr>
              <w:tabs>
                <w:tab w:val="left" w:pos="1872"/>
              </w:tabs>
              <w:rPr>
                <w:b/>
                <w:sz w:val="19"/>
                <w:szCs w:val="19"/>
                <w:lang w:val="en-GB"/>
              </w:rPr>
            </w:pPr>
          </w:p>
          <w:p w14:paraId="7169A22C" w14:textId="77777777" w:rsidR="005911CE" w:rsidRDefault="007F1C5F" w:rsidP="008A087C">
            <w:pPr>
              <w:tabs>
                <w:tab w:val="left" w:pos="1872"/>
              </w:tabs>
              <w:rPr>
                <w:sz w:val="19"/>
                <w:szCs w:val="19"/>
                <w:lang w:val="en-US"/>
              </w:rPr>
            </w:pPr>
            <w:r w:rsidRPr="00AD3892">
              <w:rPr>
                <w:sz w:val="19"/>
                <w:szCs w:val="19"/>
                <w:lang w:val="en-GB"/>
              </w:rPr>
              <w:tab/>
            </w:r>
            <w:r w:rsidR="005911CE" w:rsidRPr="005911CE">
              <w:rPr>
                <w:sz w:val="19"/>
                <w:szCs w:val="19"/>
                <w:lang w:val="en-US"/>
              </w:rPr>
              <w:t>Before UGA (not included in the previous amount)</w:t>
            </w:r>
          </w:p>
          <w:p w14:paraId="7C7F77E1" w14:textId="77777777" w:rsidR="008A087C" w:rsidRPr="005911CE" w:rsidRDefault="005911CE" w:rsidP="008A087C">
            <w:pPr>
              <w:tabs>
                <w:tab w:val="left" w:pos="1872"/>
              </w:tabs>
              <w:rPr>
                <w:sz w:val="19"/>
                <w:szCs w:val="19"/>
              </w:rPr>
            </w:pPr>
            <w:r w:rsidRPr="00AD3892">
              <w:rPr>
                <w:sz w:val="19"/>
                <w:szCs w:val="19"/>
                <w:lang w:val="en-GB"/>
              </w:rPr>
              <w:tab/>
            </w:r>
            <w:r w:rsidR="008A087C" w:rsidRPr="005911CE">
              <w:rPr>
                <w:sz w:val="19"/>
                <w:szCs w:val="19"/>
              </w:rPr>
              <w:t>2013-2016 :</w:t>
            </w:r>
            <w:r>
              <w:rPr>
                <w:sz w:val="19"/>
                <w:szCs w:val="19"/>
              </w:rPr>
              <w:t xml:space="preserve"> REIACTIS, PEIV project, funded by</w:t>
            </w:r>
            <w:r w:rsidR="008A087C" w:rsidRPr="005911CE">
              <w:rPr>
                <w:sz w:val="19"/>
                <w:szCs w:val="19"/>
              </w:rPr>
              <w:t xml:space="preserve"> CARSAT BFC ; Fondation de France ; MSA </w:t>
            </w:r>
            <w:r>
              <w:rPr>
                <w:sz w:val="19"/>
                <w:szCs w:val="19"/>
              </w:rPr>
              <w:tab/>
            </w:r>
            <w:r w:rsidR="008A087C" w:rsidRPr="005911CE">
              <w:rPr>
                <w:sz w:val="19"/>
                <w:szCs w:val="19"/>
              </w:rPr>
              <w:t>Bourgogne ; Malakoff Médéric ; PGI (</w:t>
            </w:r>
            <w:r w:rsidR="008A087C" w:rsidRPr="005911CE">
              <w:rPr>
                <w:b/>
                <w:sz w:val="19"/>
                <w:szCs w:val="19"/>
              </w:rPr>
              <w:t>237.500</w:t>
            </w:r>
            <w:r w:rsidR="00A458BB" w:rsidRPr="005911CE">
              <w:rPr>
                <w:b/>
                <w:sz w:val="19"/>
                <w:szCs w:val="19"/>
              </w:rPr>
              <w:t xml:space="preserve"> </w:t>
            </w:r>
            <w:r w:rsidR="008A087C" w:rsidRPr="005911CE">
              <w:rPr>
                <w:b/>
                <w:sz w:val="19"/>
                <w:szCs w:val="19"/>
              </w:rPr>
              <w:t>€</w:t>
            </w:r>
            <w:r w:rsidR="00D95A51" w:rsidRPr="005911CE">
              <w:rPr>
                <w:sz w:val="19"/>
                <w:szCs w:val="19"/>
              </w:rPr>
              <w:t xml:space="preserve"> PI : Jean-Philippe Viriot Durandal)</w:t>
            </w:r>
          </w:p>
          <w:p w14:paraId="4126E35B" w14:textId="77777777" w:rsidR="00F557EF" w:rsidRPr="00417016" w:rsidRDefault="008A087C" w:rsidP="00E762AF">
            <w:pPr>
              <w:tabs>
                <w:tab w:val="left" w:pos="1872"/>
              </w:tabs>
              <w:rPr>
                <w:sz w:val="19"/>
                <w:szCs w:val="19"/>
                <w:lang w:val="en-US"/>
              </w:rPr>
            </w:pPr>
            <w:r w:rsidRPr="005911CE">
              <w:rPr>
                <w:sz w:val="19"/>
                <w:szCs w:val="19"/>
              </w:rPr>
              <w:tab/>
            </w:r>
            <w:r w:rsidR="00F557EF" w:rsidRPr="00417016">
              <w:rPr>
                <w:sz w:val="19"/>
                <w:szCs w:val="19"/>
                <w:lang w:val="en-US"/>
              </w:rPr>
              <w:t>201</w:t>
            </w:r>
            <w:r w:rsidR="0093263E" w:rsidRPr="00417016">
              <w:rPr>
                <w:sz w:val="19"/>
                <w:szCs w:val="19"/>
                <w:lang w:val="en-US"/>
              </w:rPr>
              <w:t>5</w:t>
            </w:r>
            <w:r w:rsidR="00F557EF" w:rsidRPr="00417016">
              <w:rPr>
                <w:sz w:val="19"/>
                <w:szCs w:val="19"/>
                <w:lang w:val="en-US"/>
              </w:rPr>
              <w:t xml:space="preserve">-2017 : </w:t>
            </w:r>
            <w:r w:rsidR="005911CE">
              <w:rPr>
                <w:sz w:val="19"/>
                <w:szCs w:val="19"/>
                <w:lang w:val="en-US"/>
              </w:rPr>
              <w:t xml:space="preserve">UCL, </w:t>
            </w:r>
            <w:r w:rsidR="0093263E" w:rsidRPr="00417016">
              <w:rPr>
                <w:sz w:val="19"/>
                <w:szCs w:val="19"/>
                <w:lang w:val="en-US"/>
              </w:rPr>
              <w:t xml:space="preserve">WADA, </w:t>
            </w:r>
            <w:r w:rsidR="00F557EF" w:rsidRPr="00417016">
              <w:rPr>
                <w:sz w:val="19"/>
                <w:szCs w:val="19"/>
                <w:lang w:val="en-US"/>
              </w:rPr>
              <w:t>Health Minister of Walloon Region (</w:t>
            </w:r>
            <w:r w:rsidR="00F557EF" w:rsidRPr="00417016">
              <w:rPr>
                <w:b/>
                <w:sz w:val="19"/>
                <w:szCs w:val="19"/>
                <w:lang w:val="en-US"/>
              </w:rPr>
              <w:t>100.000</w:t>
            </w:r>
            <w:r w:rsidR="00A458BB" w:rsidRPr="00417016">
              <w:rPr>
                <w:b/>
                <w:sz w:val="19"/>
                <w:szCs w:val="19"/>
                <w:lang w:val="en-US"/>
              </w:rPr>
              <w:t xml:space="preserve"> </w:t>
            </w:r>
            <w:r w:rsidR="00F557EF" w:rsidRPr="00417016">
              <w:rPr>
                <w:b/>
                <w:sz w:val="19"/>
                <w:szCs w:val="19"/>
                <w:lang w:val="en-US"/>
              </w:rPr>
              <w:t>€</w:t>
            </w:r>
            <w:r w:rsidR="007F1C5F" w:rsidRPr="00417016">
              <w:rPr>
                <w:b/>
                <w:sz w:val="19"/>
                <w:szCs w:val="19"/>
                <w:lang w:val="en-US"/>
              </w:rPr>
              <w:t>+52.165</w:t>
            </w:r>
            <w:r w:rsidR="00A458BB" w:rsidRPr="00417016">
              <w:rPr>
                <w:b/>
                <w:sz w:val="19"/>
                <w:szCs w:val="19"/>
                <w:lang w:val="en-US"/>
              </w:rPr>
              <w:t xml:space="preserve"> </w:t>
            </w:r>
            <w:r w:rsidR="007F1C5F" w:rsidRPr="00417016">
              <w:rPr>
                <w:b/>
                <w:sz w:val="19"/>
                <w:szCs w:val="19"/>
                <w:lang w:val="en-US"/>
              </w:rPr>
              <w:t>€</w:t>
            </w:r>
            <w:r w:rsidR="00F557EF" w:rsidRPr="00417016">
              <w:rPr>
                <w:b/>
                <w:sz w:val="19"/>
                <w:szCs w:val="19"/>
                <w:lang w:val="en-US"/>
              </w:rPr>
              <w:t>)</w:t>
            </w:r>
          </w:p>
          <w:p w14:paraId="0BECF433" w14:textId="77777777" w:rsidR="00F557EF" w:rsidRPr="00417016" w:rsidRDefault="00F557EF" w:rsidP="00B20E60">
            <w:pPr>
              <w:tabs>
                <w:tab w:val="left" w:pos="1872"/>
              </w:tabs>
              <w:rPr>
                <w:b/>
                <w:sz w:val="19"/>
                <w:szCs w:val="19"/>
              </w:rPr>
            </w:pPr>
            <w:r w:rsidRPr="00417016">
              <w:rPr>
                <w:sz w:val="19"/>
                <w:szCs w:val="19"/>
                <w:lang w:val="en-US"/>
              </w:rPr>
              <w:tab/>
            </w:r>
            <w:r w:rsidRPr="00417016">
              <w:rPr>
                <w:sz w:val="19"/>
                <w:szCs w:val="19"/>
              </w:rPr>
              <w:t>2012</w:t>
            </w:r>
            <w:r w:rsidR="007F1C5F" w:rsidRPr="00417016">
              <w:rPr>
                <w:sz w:val="19"/>
                <w:szCs w:val="19"/>
              </w:rPr>
              <w:t xml:space="preserve"> </w:t>
            </w:r>
            <w:r w:rsidRPr="00417016">
              <w:rPr>
                <w:sz w:val="19"/>
                <w:szCs w:val="19"/>
              </w:rPr>
              <w:t>: Federal Social Security, EYAA 2012 (</w:t>
            </w:r>
            <w:r w:rsidRPr="00417016">
              <w:rPr>
                <w:b/>
                <w:sz w:val="19"/>
                <w:szCs w:val="19"/>
              </w:rPr>
              <w:t>75.945</w:t>
            </w:r>
            <w:r w:rsidR="00A458BB" w:rsidRPr="00417016">
              <w:rPr>
                <w:b/>
                <w:sz w:val="19"/>
                <w:szCs w:val="19"/>
              </w:rPr>
              <w:t xml:space="preserve"> </w:t>
            </w:r>
            <w:r w:rsidRPr="00417016">
              <w:rPr>
                <w:b/>
                <w:sz w:val="19"/>
                <w:szCs w:val="19"/>
              </w:rPr>
              <w:t>€)</w:t>
            </w:r>
            <w:r w:rsidRPr="00417016">
              <w:rPr>
                <w:sz w:val="19"/>
                <w:szCs w:val="19"/>
              </w:rPr>
              <w:tab/>
            </w:r>
          </w:p>
        </w:tc>
      </w:tr>
      <w:tr w:rsidR="00F557EF" w:rsidRPr="00417016" w14:paraId="68E2DCF7" w14:textId="77777777" w:rsidTr="00E762AF">
        <w:tc>
          <w:tcPr>
            <w:tcW w:w="9606" w:type="dxa"/>
          </w:tcPr>
          <w:p w14:paraId="52A48206" w14:textId="77777777" w:rsidR="003C67A5" w:rsidRPr="00417016" w:rsidRDefault="00F557EF" w:rsidP="00E762AF">
            <w:pPr>
              <w:tabs>
                <w:tab w:val="left" w:pos="1872"/>
              </w:tabs>
              <w:ind w:left="29"/>
              <w:rPr>
                <w:sz w:val="19"/>
                <w:szCs w:val="19"/>
                <w:lang w:val="en-US"/>
              </w:rPr>
            </w:pPr>
            <w:r w:rsidRPr="00417016">
              <w:rPr>
                <w:b/>
                <w:sz w:val="19"/>
                <w:szCs w:val="19"/>
                <w:lang w:val="en-US"/>
              </w:rPr>
              <w:lastRenderedPageBreak/>
              <w:t>Distinctions</w:t>
            </w:r>
            <w:r w:rsidRPr="00417016">
              <w:rPr>
                <w:b/>
                <w:sz w:val="19"/>
                <w:szCs w:val="19"/>
                <w:lang w:val="en-US"/>
              </w:rPr>
              <w:tab/>
            </w:r>
            <w:r w:rsidR="003C67A5" w:rsidRPr="00417016">
              <w:rPr>
                <w:sz w:val="19"/>
                <w:szCs w:val="19"/>
                <w:lang w:val="en-US"/>
              </w:rPr>
              <w:t xml:space="preserve">2023 : Fellow of the Leuven Institute for Advanced Study (LIAS), </w:t>
            </w:r>
            <w:r w:rsidR="003C67A5" w:rsidRPr="00417016">
              <w:rPr>
                <w:i/>
                <w:sz w:val="19"/>
                <w:szCs w:val="19"/>
                <w:lang w:val="en-US"/>
              </w:rPr>
              <w:t xml:space="preserve">New living arrangements </w:t>
            </w:r>
            <w:r w:rsidR="003C67A5" w:rsidRPr="00417016">
              <w:rPr>
                <w:i/>
                <w:sz w:val="19"/>
                <w:szCs w:val="19"/>
                <w:lang w:val="en-US"/>
              </w:rPr>
              <w:tab/>
              <w:t>for the boomer generation</w:t>
            </w:r>
            <w:r w:rsidR="003C67A5" w:rsidRPr="00417016">
              <w:rPr>
                <w:sz w:val="19"/>
                <w:szCs w:val="19"/>
                <w:lang w:val="en-US"/>
              </w:rPr>
              <w:t>, KU Leuven, April-June.</w:t>
            </w:r>
          </w:p>
          <w:p w14:paraId="0C1CEFE8" w14:textId="77777777" w:rsidR="003C67A5" w:rsidRPr="00417016" w:rsidRDefault="003C67A5" w:rsidP="00E762AF">
            <w:pPr>
              <w:tabs>
                <w:tab w:val="left" w:pos="1872"/>
              </w:tabs>
              <w:ind w:left="29"/>
              <w:rPr>
                <w:sz w:val="19"/>
                <w:szCs w:val="19"/>
                <w:lang w:val="en-US"/>
              </w:rPr>
            </w:pPr>
            <w:r w:rsidRPr="00417016">
              <w:rPr>
                <w:sz w:val="19"/>
                <w:szCs w:val="19"/>
                <w:lang w:val="en-US"/>
              </w:rPr>
              <w:tab/>
            </w:r>
          </w:p>
          <w:p w14:paraId="4D2C54F2" w14:textId="77777777" w:rsidR="00F557EF" w:rsidRPr="00417016" w:rsidRDefault="003C67A5" w:rsidP="00E762AF">
            <w:pPr>
              <w:tabs>
                <w:tab w:val="left" w:pos="1872"/>
              </w:tabs>
              <w:ind w:left="29"/>
              <w:rPr>
                <w:sz w:val="19"/>
                <w:szCs w:val="19"/>
                <w:lang w:val="en-US"/>
              </w:rPr>
            </w:pPr>
            <w:r w:rsidRPr="00417016">
              <w:rPr>
                <w:sz w:val="19"/>
                <w:szCs w:val="19"/>
                <w:lang w:val="en-US"/>
              </w:rPr>
              <w:tab/>
            </w:r>
            <w:r w:rsidR="00F557EF" w:rsidRPr="00417016">
              <w:rPr>
                <w:sz w:val="19"/>
                <w:szCs w:val="19"/>
                <w:lang w:val="en-US"/>
              </w:rPr>
              <w:t xml:space="preserve">2017 : Presidential Symposium co-chaired with Suzanne Garon, </w:t>
            </w:r>
            <w:r w:rsidR="00F557EF" w:rsidRPr="00417016">
              <w:rPr>
                <w:i/>
                <w:sz w:val="19"/>
                <w:szCs w:val="19"/>
                <w:lang w:val="en-US"/>
              </w:rPr>
              <w:t>Age-Friendly</w:t>
            </w:r>
            <w:r w:rsidR="00122BAB" w:rsidRPr="00417016">
              <w:rPr>
                <w:i/>
                <w:sz w:val="19"/>
                <w:szCs w:val="19"/>
                <w:lang w:val="en-US"/>
              </w:rPr>
              <w:tab/>
            </w:r>
            <w:r w:rsidR="00F557EF" w:rsidRPr="00417016">
              <w:rPr>
                <w:i/>
                <w:sz w:val="19"/>
                <w:szCs w:val="19"/>
                <w:lang w:val="en-US"/>
              </w:rPr>
              <w:t>Environments: Critical Discussions on Present Practices and Future Pathways</w:t>
            </w:r>
            <w:r w:rsidR="00F557EF" w:rsidRPr="00417016">
              <w:rPr>
                <w:sz w:val="19"/>
                <w:szCs w:val="19"/>
                <w:lang w:val="en-US"/>
              </w:rPr>
              <w:t xml:space="preserve">¸ IAGG 21th </w:t>
            </w:r>
            <w:r w:rsidR="00122BAB" w:rsidRPr="00417016">
              <w:rPr>
                <w:sz w:val="19"/>
                <w:szCs w:val="19"/>
                <w:lang w:val="en-US"/>
              </w:rPr>
              <w:tab/>
            </w:r>
            <w:r w:rsidR="00F557EF" w:rsidRPr="00417016">
              <w:rPr>
                <w:sz w:val="19"/>
                <w:szCs w:val="19"/>
                <w:lang w:val="en-US"/>
              </w:rPr>
              <w:t>World Congress, San Francisco, July</w:t>
            </w:r>
          </w:p>
          <w:p w14:paraId="38C3B490" w14:textId="77777777" w:rsidR="00F557EF" w:rsidRPr="00417016" w:rsidRDefault="00F557EF" w:rsidP="00E762AF">
            <w:pPr>
              <w:tabs>
                <w:tab w:val="left" w:pos="1872"/>
              </w:tabs>
              <w:ind w:left="29"/>
              <w:rPr>
                <w:sz w:val="19"/>
                <w:szCs w:val="19"/>
                <w:lang w:val="en-US"/>
              </w:rPr>
            </w:pPr>
          </w:p>
          <w:p w14:paraId="46F2BA53" w14:textId="77777777" w:rsidR="008A6E1D" w:rsidRPr="00417016" w:rsidRDefault="00F557EF" w:rsidP="00B20E60">
            <w:pPr>
              <w:tabs>
                <w:tab w:val="left" w:pos="1872"/>
              </w:tabs>
              <w:ind w:left="29"/>
              <w:rPr>
                <w:sz w:val="19"/>
                <w:szCs w:val="19"/>
              </w:rPr>
            </w:pPr>
            <w:r w:rsidRPr="00417016">
              <w:rPr>
                <w:sz w:val="19"/>
                <w:szCs w:val="19"/>
                <w:lang w:val="en-US"/>
              </w:rPr>
              <w:tab/>
            </w:r>
            <w:r w:rsidRPr="00417016">
              <w:rPr>
                <w:sz w:val="19"/>
                <w:szCs w:val="19"/>
                <w:lang w:val="fr-BE"/>
              </w:rPr>
              <w:t>2012 :</w:t>
            </w:r>
            <w:r w:rsidRPr="00417016">
              <w:rPr>
                <w:b/>
                <w:sz w:val="19"/>
                <w:szCs w:val="19"/>
                <w:lang w:val="fr-BE"/>
              </w:rPr>
              <w:t xml:space="preserve"> </w:t>
            </w:r>
            <w:r w:rsidRPr="00417016">
              <w:rPr>
                <w:sz w:val="19"/>
                <w:szCs w:val="19"/>
                <w:lang w:val="fr-BE"/>
              </w:rPr>
              <w:t>Price for exceptional book,</w:t>
            </w:r>
            <w:r w:rsidRPr="00417016">
              <w:rPr>
                <w:sz w:val="19"/>
                <w:szCs w:val="19"/>
              </w:rPr>
              <w:t xml:space="preserve"> Fondation Universitaire/Universitair Stichting (2.000€), </w:t>
            </w:r>
            <w:r w:rsidRPr="00417016">
              <w:rPr>
                <w:sz w:val="19"/>
                <w:szCs w:val="19"/>
              </w:rPr>
              <w:tab/>
            </w:r>
            <w:r w:rsidRPr="00417016">
              <w:rPr>
                <w:i/>
                <w:sz w:val="19"/>
                <w:szCs w:val="19"/>
              </w:rPr>
              <w:t xml:space="preserve">Gouverner les fins de carrière à distance. Outplacement et vieillissement actif en emploi, </w:t>
            </w:r>
            <w:r w:rsidRPr="00417016">
              <w:rPr>
                <w:i/>
                <w:sz w:val="19"/>
                <w:szCs w:val="19"/>
              </w:rPr>
              <w:tab/>
            </w:r>
            <w:r w:rsidRPr="00417016">
              <w:rPr>
                <w:sz w:val="19"/>
                <w:szCs w:val="19"/>
              </w:rPr>
              <w:t>Peterlang, Bruxelles</w:t>
            </w:r>
          </w:p>
        </w:tc>
      </w:tr>
    </w:tbl>
    <w:p w14:paraId="6243CF43" w14:textId="77777777" w:rsidR="008A6E1D" w:rsidRPr="00417016" w:rsidRDefault="008A6E1D" w:rsidP="008A6E1D">
      <w:pPr>
        <w:tabs>
          <w:tab w:val="left" w:pos="1872"/>
        </w:tabs>
        <w:ind w:left="29"/>
        <w:jc w:val="center"/>
        <w:rPr>
          <w:b/>
          <w:i/>
          <w:sz w:val="19"/>
          <w:szCs w:val="19"/>
          <w:lang w:val="en-US"/>
        </w:rPr>
      </w:pPr>
    </w:p>
    <w:p w14:paraId="5E732DE1" w14:textId="77777777" w:rsidR="00B855C5" w:rsidRPr="00417016" w:rsidRDefault="00B20E60" w:rsidP="00B855C5">
      <w:pPr>
        <w:pBdr>
          <w:top w:val="single" w:sz="4" w:space="1" w:color="auto"/>
          <w:left w:val="single" w:sz="4" w:space="4" w:color="auto"/>
          <w:bottom w:val="single" w:sz="4" w:space="1" w:color="auto"/>
          <w:right w:val="single" w:sz="4" w:space="0" w:color="auto"/>
        </w:pBdr>
        <w:tabs>
          <w:tab w:val="left" w:pos="1872"/>
        </w:tabs>
        <w:ind w:left="29"/>
        <w:jc w:val="center"/>
        <w:rPr>
          <w:b/>
          <w:i/>
          <w:sz w:val="19"/>
          <w:szCs w:val="19"/>
          <w:lang w:val="en-US"/>
        </w:rPr>
      </w:pPr>
      <w:r w:rsidRPr="00417016">
        <w:rPr>
          <w:b/>
          <w:i/>
          <w:sz w:val="19"/>
          <w:szCs w:val="19"/>
          <w:lang w:val="en-US"/>
        </w:rPr>
        <w:t>5</w:t>
      </w:r>
      <w:r w:rsidR="00B855C5" w:rsidRPr="00417016">
        <w:rPr>
          <w:b/>
          <w:i/>
          <w:sz w:val="19"/>
          <w:szCs w:val="19"/>
          <w:lang w:val="en-US"/>
        </w:rPr>
        <w:t xml:space="preserve"> </w:t>
      </w:r>
      <w:r w:rsidR="00417016" w:rsidRPr="00417016">
        <w:rPr>
          <w:b/>
          <w:i/>
          <w:sz w:val="19"/>
          <w:szCs w:val="19"/>
          <w:lang w:val="en-US"/>
        </w:rPr>
        <w:t>major</w:t>
      </w:r>
      <w:r w:rsidR="00B855C5" w:rsidRPr="00417016">
        <w:rPr>
          <w:b/>
          <w:i/>
          <w:sz w:val="19"/>
          <w:szCs w:val="19"/>
          <w:lang w:val="en-US"/>
        </w:rPr>
        <w:t xml:space="preserve"> publications</w:t>
      </w:r>
    </w:p>
    <w:p w14:paraId="03B40A33" w14:textId="77777777" w:rsidR="00CA64C8" w:rsidRPr="00417016" w:rsidRDefault="00B855C5" w:rsidP="00CA64C8">
      <w:pPr>
        <w:rPr>
          <w:b/>
          <w:sz w:val="19"/>
          <w:szCs w:val="19"/>
          <w:lang w:val="en-US"/>
        </w:rPr>
      </w:pPr>
      <w:r w:rsidRPr="00417016">
        <w:rPr>
          <w:b/>
          <w:sz w:val="19"/>
          <w:szCs w:val="19"/>
          <w:lang w:val="en-US"/>
        </w:rPr>
        <w:t>Peer-reviewed articles</w:t>
      </w:r>
    </w:p>
    <w:p w14:paraId="178E1DD2" w14:textId="521E6EAF" w:rsidR="0045748A" w:rsidRPr="0045748A" w:rsidRDefault="0045748A" w:rsidP="00B855C5">
      <w:pPr>
        <w:pStyle w:val="Paragraphedeliste"/>
        <w:numPr>
          <w:ilvl w:val="0"/>
          <w:numId w:val="6"/>
        </w:numPr>
        <w:spacing w:after="120" w:line="240" w:lineRule="auto"/>
        <w:jc w:val="both"/>
        <w:rPr>
          <w:rFonts w:ascii="Times New Roman" w:hAnsi="Times New Roman"/>
          <w:color w:val="0000FF"/>
          <w:sz w:val="19"/>
          <w:szCs w:val="19"/>
          <w:u w:val="single"/>
          <w:lang w:val="en-US"/>
        </w:rPr>
      </w:pPr>
      <w:r w:rsidRPr="0045748A">
        <w:rPr>
          <w:rFonts w:ascii="Times New Roman" w:hAnsi="Times New Roman"/>
          <w:smallCaps/>
          <w:sz w:val="19"/>
          <w:szCs w:val="19"/>
          <w:lang w:val="fr-FR"/>
        </w:rPr>
        <w:t xml:space="preserve">Hane, F., Dione Demba, I., Klein, H., Moulaert, T. (accepté, </w:t>
      </w:r>
      <w:r>
        <w:rPr>
          <w:rFonts w:ascii="Times New Roman" w:hAnsi="Times New Roman"/>
          <w:smallCaps/>
          <w:sz w:val="19"/>
          <w:szCs w:val="19"/>
          <w:lang w:val="fr-FR"/>
        </w:rPr>
        <w:t>à</w:t>
      </w:r>
      <w:r w:rsidRPr="0045748A">
        <w:rPr>
          <w:rFonts w:ascii="Times New Roman" w:hAnsi="Times New Roman"/>
          <w:smallCaps/>
          <w:sz w:val="19"/>
          <w:szCs w:val="19"/>
          <w:lang w:val="fr-FR"/>
        </w:rPr>
        <w:t xml:space="preserve"> Paraitre en juin 2026) </w:t>
      </w:r>
      <w:r w:rsidRPr="0045748A">
        <w:rPr>
          <w:rFonts w:ascii="Times New Roman" w:hAnsi="Times New Roman"/>
          <w:sz w:val="19"/>
          <w:szCs w:val="19"/>
          <w:lang w:val="fr-FR"/>
        </w:rPr>
        <w:t xml:space="preserve">Vieillissement et espace public à Dakar. </w:t>
      </w:r>
      <w:r w:rsidRPr="0045748A">
        <w:rPr>
          <w:rFonts w:ascii="Times New Roman" w:hAnsi="Times New Roman"/>
          <w:sz w:val="19"/>
          <w:szCs w:val="19"/>
          <w:lang w:val="en-GB"/>
        </w:rPr>
        <w:t xml:space="preserve">Entre colonialité, modernité et religiosité, </w:t>
      </w:r>
      <w:r w:rsidRPr="0045748A">
        <w:rPr>
          <w:rFonts w:ascii="Times New Roman" w:hAnsi="Times New Roman"/>
          <w:i/>
          <w:iCs/>
          <w:sz w:val="19"/>
          <w:szCs w:val="19"/>
          <w:lang w:val="en-GB"/>
        </w:rPr>
        <w:t>Corps</w:t>
      </w:r>
      <w:r w:rsidRPr="0045748A">
        <w:rPr>
          <w:rFonts w:ascii="Times New Roman" w:hAnsi="Times New Roman"/>
          <w:i/>
          <w:sz w:val="19"/>
          <w:szCs w:val="19"/>
          <w:lang w:val="en-GB"/>
        </w:rPr>
        <w:t xml:space="preserve">, </w:t>
      </w:r>
      <w:r w:rsidRPr="0045748A">
        <w:rPr>
          <w:rFonts w:ascii="Times New Roman" w:hAnsi="Times New Roman"/>
          <w:iCs/>
          <w:sz w:val="19"/>
          <w:szCs w:val="19"/>
          <w:lang w:val="en-GB"/>
        </w:rPr>
        <w:t>n°23</w:t>
      </w:r>
      <w:r>
        <w:rPr>
          <w:rFonts w:ascii="Times New Roman" w:hAnsi="Times New Roman"/>
          <w:iCs/>
          <w:sz w:val="19"/>
          <w:szCs w:val="19"/>
          <w:lang w:val="en-GB"/>
        </w:rPr>
        <w:t>.</w:t>
      </w:r>
    </w:p>
    <w:p w14:paraId="7489104E" w14:textId="6E0D0C8A" w:rsidR="0045748A" w:rsidRPr="0045748A" w:rsidRDefault="0045748A" w:rsidP="00B855C5">
      <w:pPr>
        <w:pStyle w:val="Paragraphedeliste"/>
        <w:numPr>
          <w:ilvl w:val="0"/>
          <w:numId w:val="6"/>
        </w:numPr>
        <w:spacing w:after="120" w:line="240" w:lineRule="auto"/>
        <w:jc w:val="both"/>
        <w:rPr>
          <w:rFonts w:ascii="Times New Roman" w:hAnsi="Times New Roman"/>
          <w:color w:val="0000FF"/>
          <w:sz w:val="19"/>
          <w:szCs w:val="19"/>
          <w:u w:val="single"/>
          <w:lang w:val="en-US"/>
        </w:rPr>
      </w:pPr>
      <w:r w:rsidRPr="0045748A">
        <w:rPr>
          <w:rFonts w:ascii="Times New Roman" w:hAnsi="Times New Roman"/>
          <w:smallCaps/>
          <w:sz w:val="19"/>
          <w:szCs w:val="19"/>
          <w:lang w:val="fr-FR"/>
        </w:rPr>
        <w:t xml:space="preserve">Scheider, M., Moulaert, T., 2025, </w:t>
      </w:r>
      <w:r w:rsidRPr="0045748A">
        <w:rPr>
          <w:rFonts w:ascii="Times New Roman" w:hAnsi="Times New Roman"/>
          <w:sz w:val="19"/>
          <w:szCs w:val="19"/>
          <w:lang w:val="fr-FR"/>
        </w:rPr>
        <w:t xml:space="preserve">« Approcher la spatialité par son vocabulaire », </w:t>
      </w:r>
      <w:r w:rsidRPr="0045748A">
        <w:rPr>
          <w:rFonts w:ascii="Times New Roman" w:hAnsi="Times New Roman"/>
          <w:i/>
          <w:iCs/>
          <w:sz w:val="19"/>
          <w:szCs w:val="19"/>
          <w:lang w:val="fr-FR"/>
        </w:rPr>
        <w:t>Revue des sciences sociales</w:t>
      </w:r>
      <w:r w:rsidRPr="0045748A">
        <w:rPr>
          <w:rFonts w:ascii="Times New Roman" w:hAnsi="Times New Roman"/>
          <w:sz w:val="19"/>
          <w:szCs w:val="19"/>
          <w:lang w:val="fr-FR"/>
        </w:rPr>
        <w:t xml:space="preserve">, 74, 114-123. </w:t>
      </w:r>
      <w:hyperlink r:id="rId9" w:history="1">
        <w:r w:rsidRPr="0045748A">
          <w:rPr>
            <w:rStyle w:val="Lienhypertexte"/>
            <w:rFonts w:ascii="Times New Roman" w:hAnsi="Times New Roman"/>
            <w:sz w:val="19"/>
            <w:szCs w:val="19"/>
            <w:lang w:val="fr-FR"/>
          </w:rPr>
          <w:t>https://doi-org.inshs.bib.cnrs.fr/10.4000/15aet</w:t>
        </w:r>
      </w:hyperlink>
    </w:p>
    <w:p w14:paraId="42C58CF0" w14:textId="632B84AF" w:rsidR="00B855C5" w:rsidRPr="00417016" w:rsidRDefault="00B855C5" w:rsidP="00B855C5">
      <w:pPr>
        <w:pStyle w:val="Paragraphedeliste"/>
        <w:numPr>
          <w:ilvl w:val="0"/>
          <w:numId w:val="6"/>
        </w:numPr>
        <w:spacing w:after="120" w:line="240" w:lineRule="auto"/>
        <w:jc w:val="both"/>
        <w:rPr>
          <w:rFonts w:ascii="Times New Roman" w:hAnsi="Times New Roman"/>
          <w:color w:val="0000FF"/>
          <w:sz w:val="19"/>
          <w:szCs w:val="19"/>
          <w:u w:val="single"/>
          <w:lang w:val="en-US"/>
        </w:rPr>
      </w:pPr>
      <w:r w:rsidRPr="00417016">
        <w:rPr>
          <w:rFonts w:ascii="Times New Roman" w:hAnsi="Times New Roman"/>
          <w:smallCaps/>
          <w:sz w:val="19"/>
          <w:szCs w:val="19"/>
          <w:lang w:val="en-US"/>
        </w:rPr>
        <w:t xml:space="preserve">Moulaert, T., Wanka, A., </w:t>
      </w:r>
      <w:r w:rsidRPr="00417016">
        <w:rPr>
          <w:rFonts w:ascii="Times New Roman" w:hAnsi="Times New Roman"/>
          <w:sz w:val="19"/>
          <w:szCs w:val="19"/>
          <w:lang w:val="en-US"/>
        </w:rPr>
        <w:t xml:space="preserve">(2019), Benches as Materialisations of (Active) Ageing in Public Space: First Steps towards a Praxeology of Space, Urban Planning, Vol. </w:t>
      </w:r>
      <w:r w:rsidR="002A3510" w:rsidRPr="00417016">
        <w:rPr>
          <w:rFonts w:ascii="Times New Roman" w:hAnsi="Times New Roman"/>
          <w:sz w:val="19"/>
          <w:szCs w:val="19"/>
          <w:lang w:val="en-US"/>
        </w:rPr>
        <w:t>4/</w:t>
      </w:r>
      <w:r w:rsidRPr="00417016">
        <w:rPr>
          <w:rFonts w:ascii="Times New Roman" w:hAnsi="Times New Roman"/>
          <w:sz w:val="19"/>
          <w:szCs w:val="19"/>
          <w:lang w:val="en-US"/>
        </w:rPr>
        <w:t xml:space="preserve">2, pp. 106-122, </w:t>
      </w:r>
      <w:r w:rsidRPr="00417016">
        <w:rPr>
          <w:rStyle w:val="Lienhypertexte"/>
          <w:rFonts w:ascii="Times New Roman" w:hAnsi="Times New Roman"/>
          <w:sz w:val="19"/>
          <w:szCs w:val="19"/>
          <w:lang w:val="en-US"/>
        </w:rPr>
        <w:t xml:space="preserve">DOI: 10.17645/up.v4i2.2012 </w:t>
      </w:r>
    </w:p>
    <w:p w14:paraId="733B633D" w14:textId="77777777" w:rsidR="002A3510" w:rsidRPr="00417016" w:rsidRDefault="002A3510" w:rsidP="00B855C5">
      <w:pPr>
        <w:pStyle w:val="Paragraphedeliste"/>
        <w:spacing w:after="120" w:line="240" w:lineRule="auto"/>
        <w:ind w:left="0"/>
        <w:jc w:val="both"/>
        <w:rPr>
          <w:rFonts w:ascii="Times New Roman" w:hAnsi="Times New Roman"/>
          <w:b/>
          <w:sz w:val="19"/>
          <w:szCs w:val="19"/>
          <w:lang w:val="en-US"/>
        </w:rPr>
      </w:pPr>
    </w:p>
    <w:p w14:paraId="485B1A8A" w14:textId="77777777" w:rsidR="00B855C5" w:rsidRPr="00417016" w:rsidRDefault="00B855C5" w:rsidP="00B855C5">
      <w:pPr>
        <w:pStyle w:val="Paragraphedeliste"/>
        <w:spacing w:after="120" w:line="240" w:lineRule="auto"/>
        <w:ind w:left="0"/>
        <w:jc w:val="both"/>
        <w:rPr>
          <w:rFonts w:ascii="Times New Roman" w:hAnsi="Times New Roman"/>
          <w:b/>
          <w:sz w:val="19"/>
          <w:szCs w:val="19"/>
          <w:lang w:val="en-US"/>
        </w:rPr>
      </w:pPr>
      <w:r w:rsidRPr="00417016">
        <w:rPr>
          <w:rFonts w:ascii="Times New Roman" w:hAnsi="Times New Roman"/>
          <w:b/>
          <w:sz w:val="19"/>
          <w:szCs w:val="19"/>
          <w:lang w:val="en-US"/>
        </w:rPr>
        <w:t>Editor of Journal special issue</w:t>
      </w:r>
    </w:p>
    <w:p w14:paraId="6A15F1E1" w14:textId="77777777" w:rsidR="00B855C5" w:rsidRPr="00417016" w:rsidRDefault="00B855C5" w:rsidP="002A3510">
      <w:pPr>
        <w:pStyle w:val="Paragraphedeliste"/>
        <w:numPr>
          <w:ilvl w:val="0"/>
          <w:numId w:val="6"/>
        </w:numPr>
        <w:spacing w:after="120" w:line="240" w:lineRule="auto"/>
        <w:jc w:val="both"/>
        <w:rPr>
          <w:rFonts w:ascii="Times New Roman" w:hAnsi="Times New Roman"/>
          <w:sz w:val="19"/>
          <w:szCs w:val="19"/>
        </w:rPr>
      </w:pPr>
      <w:r w:rsidRPr="00417016">
        <w:rPr>
          <w:rFonts w:ascii="Times New Roman" w:hAnsi="Times New Roman"/>
          <w:smallCaps/>
          <w:sz w:val="19"/>
          <w:szCs w:val="19"/>
        </w:rPr>
        <w:t>Moulaert T., Scheider M., Viriot Durandal J.-P. (</w:t>
      </w:r>
      <w:r w:rsidRPr="00417016">
        <w:rPr>
          <w:rFonts w:ascii="Times New Roman" w:hAnsi="Times New Roman"/>
          <w:sz w:val="19"/>
          <w:szCs w:val="19"/>
        </w:rPr>
        <w:t xml:space="preserve">dir.), 2018, « Vieillissements et territoires. Défis démographiques, enjeux démocratiques (volume 2) », </w:t>
      </w:r>
      <w:r w:rsidRPr="00417016">
        <w:rPr>
          <w:rFonts w:ascii="Times New Roman" w:hAnsi="Times New Roman"/>
          <w:i/>
          <w:sz w:val="19"/>
          <w:szCs w:val="19"/>
        </w:rPr>
        <w:t>Retraite et Société</w:t>
      </w:r>
      <w:r w:rsidRPr="00417016">
        <w:rPr>
          <w:rFonts w:ascii="Times New Roman" w:hAnsi="Times New Roman"/>
          <w:sz w:val="19"/>
          <w:szCs w:val="19"/>
        </w:rPr>
        <w:t>, n°79, 192p.</w:t>
      </w:r>
      <w:r w:rsidRPr="00417016">
        <w:rPr>
          <w:sz w:val="19"/>
          <w:szCs w:val="19"/>
        </w:rPr>
        <w:t xml:space="preserve"> </w:t>
      </w:r>
      <w:hyperlink r:id="rId10" w:history="1">
        <w:r w:rsidRPr="00417016">
          <w:rPr>
            <w:rStyle w:val="Lienhypertexte"/>
            <w:sz w:val="19"/>
            <w:szCs w:val="19"/>
          </w:rPr>
          <w:t>https://www-cairn-info.sid2nomade-2.grenet.fr/revue-retraite-et-societe-2018-1.htm</w:t>
        </w:r>
      </w:hyperlink>
    </w:p>
    <w:p w14:paraId="66ED2518" w14:textId="77777777" w:rsidR="00B855C5" w:rsidRPr="00417016" w:rsidRDefault="00B855C5" w:rsidP="00B855C5">
      <w:pPr>
        <w:pStyle w:val="Paragraphedeliste"/>
        <w:spacing w:after="120" w:line="240" w:lineRule="auto"/>
        <w:jc w:val="both"/>
        <w:rPr>
          <w:rFonts w:ascii="Times New Roman" w:hAnsi="Times New Roman"/>
          <w:sz w:val="19"/>
          <w:szCs w:val="19"/>
        </w:rPr>
      </w:pPr>
    </w:p>
    <w:p w14:paraId="32B4FA30" w14:textId="77777777" w:rsidR="00B855C5" w:rsidRPr="00417016" w:rsidRDefault="00B855C5" w:rsidP="00B855C5">
      <w:pPr>
        <w:pStyle w:val="Paragraphedeliste"/>
        <w:spacing w:after="120" w:line="240" w:lineRule="auto"/>
        <w:ind w:left="0"/>
        <w:jc w:val="both"/>
        <w:rPr>
          <w:rFonts w:ascii="Times New Roman" w:hAnsi="Times New Roman"/>
          <w:b/>
          <w:sz w:val="19"/>
          <w:szCs w:val="19"/>
        </w:rPr>
      </w:pPr>
      <w:r w:rsidRPr="00417016">
        <w:rPr>
          <w:rFonts w:ascii="Times New Roman" w:hAnsi="Times New Roman"/>
          <w:b/>
          <w:sz w:val="19"/>
          <w:szCs w:val="19"/>
        </w:rPr>
        <w:t>Book editor</w:t>
      </w:r>
    </w:p>
    <w:p w14:paraId="63EECF90" w14:textId="77777777" w:rsidR="00F87F6F" w:rsidRPr="00417016" w:rsidRDefault="00B855C5" w:rsidP="00B20E60">
      <w:pPr>
        <w:pStyle w:val="Paragraphedeliste"/>
        <w:numPr>
          <w:ilvl w:val="0"/>
          <w:numId w:val="6"/>
        </w:numPr>
        <w:spacing w:after="120" w:line="240" w:lineRule="auto"/>
        <w:jc w:val="both"/>
        <w:rPr>
          <w:rFonts w:ascii="Times New Roman" w:hAnsi="Times New Roman"/>
          <w:sz w:val="19"/>
          <w:szCs w:val="19"/>
          <w:lang w:val="en-US"/>
        </w:rPr>
      </w:pPr>
      <w:r w:rsidRPr="00417016">
        <w:rPr>
          <w:rFonts w:ascii="Times New Roman" w:hAnsi="Times New Roman"/>
          <w:smallCaps/>
          <w:sz w:val="19"/>
          <w:szCs w:val="19"/>
          <w:lang w:val="en-US"/>
        </w:rPr>
        <w:t>Loffeier I., Majerus B., Moulaert T. (</w:t>
      </w:r>
      <w:r w:rsidRPr="00417016">
        <w:rPr>
          <w:rFonts w:ascii="Times New Roman" w:hAnsi="Times New Roman"/>
          <w:sz w:val="19"/>
          <w:szCs w:val="19"/>
          <w:lang w:val="en-US"/>
        </w:rPr>
        <w:t xml:space="preserve">dir.), 2017, </w:t>
      </w:r>
      <w:r w:rsidRPr="00417016">
        <w:rPr>
          <w:rFonts w:ascii="Times New Roman" w:hAnsi="Times New Roman"/>
          <w:i/>
          <w:sz w:val="19"/>
          <w:szCs w:val="19"/>
          <w:lang w:val="en-US"/>
        </w:rPr>
        <w:t>Framing Age: Contested knowledge in Science and Politics</w:t>
      </w:r>
      <w:r w:rsidRPr="00417016">
        <w:rPr>
          <w:rFonts w:ascii="Times New Roman" w:hAnsi="Times New Roman"/>
          <w:sz w:val="19"/>
          <w:szCs w:val="19"/>
          <w:lang w:val="en-US"/>
        </w:rPr>
        <w:t>, London, Routledge, Health and Social Care, 249p.</w:t>
      </w:r>
      <w:r w:rsidR="00B20E60" w:rsidRPr="00417016">
        <w:rPr>
          <w:rFonts w:ascii="Times New Roman" w:hAnsi="Times New Roman"/>
          <w:sz w:val="19"/>
          <w:szCs w:val="19"/>
          <w:lang w:val="en-US"/>
        </w:rPr>
        <w:t xml:space="preserve"> </w:t>
      </w:r>
    </w:p>
    <w:p w14:paraId="5B9DB621" w14:textId="77777777" w:rsidR="00E1462A" w:rsidRPr="00417016" w:rsidRDefault="00E1462A" w:rsidP="00E1462A">
      <w:pPr>
        <w:pBdr>
          <w:top w:val="single" w:sz="4" w:space="1" w:color="auto"/>
          <w:left w:val="single" w:sz="4" w:space="4" w:color="auto"/>
          <w:bottom w:val="single" w:sz="4" w:space="1" w:color="auto"/>
          <w:right w:val="single" w:sz="4" w:space="0" w:color="auto"/>
        </w:pBdr>
        <w:tabs>
          <w:tab w:val="left" w:pos="1872"/>
        </w:tabs>
        <w:ind w:left="29"/>
        <w:jc w:val="center"/>
        <w:rPr>
          <w:b/>
          <w:i/>
          <w:sz w:val="19"/>
          <w:szCs w:val="19"/>
          <w:lang w:val="en-US"/>
        </w:rPr>
      </w:pPr>
      <w:r w:rsidRPr="00417016">
        <w:rPr>
          <w:b/>
          <w:i/>
          <w:sz w:val="19"/>
          <w:szCs w:val="19"/>
          <w:lang w:val="en-US"/>
        </w:rPr>
        <w:t>Work experiences</w:t>
      </w:r>
    </w:p>
    <w:p w14:paraId="4C6102A1" w14:textId="77777777" w:rsidR="009B561B" w:rsidRPr="00417016" w:rsidRDefault="009B561B" w:rsidP="009B561B">
      <w:pPr>
        <w:pStyle w:val="Paragraphedeliste"/>
        <w:spacing w:after="0" w:line="240" w:lineRule="auto"/>
        <w:rPr>
          <w:rFonts w:ascii="Times New Roman" w:hAnsi="Times New Roman"/>
          <w:sz w:val="19"/>
          <w:szCs w:val="19"/>
          <w:lang w:val="en-US"/>
        </w:rPr>
      </w:pPr>
    </w:p>
    <w:p w14:paraId="40AEB0E2" w14:textId="77777777" w:rsidR="00D1155F" w:rsidRPr="00417016" w:rsidRDefault="00F8249C" w:rsidP="00D1155F">
      <w:pPr>
        <w:pBdr>
          <w:top w:val="single" w:sz="4" w:space="1" w:color="auto"/>
          <w:left w:val="single" w:sz="4" w:space="4" w:color="auto"/>
          <w:bottom w:val="single" w:sz="4" w:space="1" w:color="auto"/>
          <w:right w:val="single" w:sz="4" w:space="0" w:color="auto"/>
        </w:pBdr>
        <w:tabs>
          <w:tab w:val="left" w:pos="1872"/>
        </w:tabs>
        <w:ind w:left="29"/>
        <w:rPr>
          <w:sz w:val="19"/>
          <w:szCs w:val="19"/>
          <w:lang w:val="en-US"/>
        </w:rPr>
      </w:pPr>
      <w:r w:rsidRPr="00417016">
        <w:rPr>
          <w:b/>
          <w:sz w:val="19"/>
          <w:szCs w:val="19"/>
          <w:lang w:val="en-US"/>
        </w:rPr>
        <w:t>Since 01.09.16</w:t>
      </w:r>
      <w:r w:rsidR="00D1155F" w:rsidRPr="00417016">
        <w:rPr>
          <w:b/>
          <w:sz w:val="19"/>
          <w:szCs w:val="19"/>
          <w:lang w:val="en-US"/>
        </w:rPr>
        <w:tab/>
      </w:r>
      <w:r w:rsidR="00D1155F" w:rsidRPr="00417016">
        <w:rPr>
          <w:sz w:val="19"/>
          <w:szCs w:val="19"/>
          <w:lang w:val="en-US"/>
        </w:rPr>
        <w:t xml:space="preserve">Associate professor in sociology, </w:t>
      </w:r>
      <w:r w:rsidR="00C213C6" w:rsidRPr="00417016">
        <w:rPr>
          <w:sz w:val="19"/>
          <w:szCs w:val="19"/>
          <w:lang w:val="en-US"/>
        </w:rPr>
        <w:t>Univ. Grenoble Alpes</w:t>
      </w:r>
    </w:p>
    <w:p w14:paraId="08C49224" w14:textId="77777777" w:rsidR="00D1155F" w:rsidRPr="00417016" w:rsidRDefault="00D1155F" w:rsidP="00CA64C8">
      <w:pPr>
        <w:pBdr>
          <w:top w:val="single" w:sz="4" w:space="1" w:color="auto"/>
          <w:left w:val="single" w:sz="4" w:space="4" w:color="auto"/>
          <w:bottom w:val="single" w:sz="4" w:space="1" w:color="auto"/>
          <w:right w:val="single" w:sz="4" w:space="0" w:color="auto"/>
        </w:pBdr>
        <w:tabs>
          <w:tab w:val="left" w:pos="1872"/>
        </w:tabs>
        <w:ind w:left="29"/>
        <w:jc w:val="center"/>
        <w:rPr>
          <w:b/>
          <w:i/>
          <w:sz w:val="19"/>
          <w:szCs w:val="19"/>
          <w:lang w:val="en-US"/>
        </w:rPr>
      </w:pPr>
    </w:p>
    <w:p w14:paraId="78271FDA" w14:textId="77777777" w:rsidR="00CA64C8" w:rsidRPr="00417016" w:rsidRDefault="00CA64C8" w:rsidP="00CA64C8">
      <w:pPr>
        <w:pBdr>
          <w:top w:val="single" w:sz="4" w:space="1" w:color="auto"/>
          <w:left w:val="single" w:sz="4" w:space="4" w:color="auto"/>
          <w:bottom w:val="single" w:sz="4" w:space="1" w:color="auto"/>
          <w:right w:val="single" w:sz="4" w:space="0" w:color="auto"/>
        </w:pBdr>
        <w:tabs>
          <w:tab w:val="left" w:pos="1872"/>
        </w:tabs>
        <w:ind w:left="29"/>
        <w:jc w:val="center"/>
        <w:rPr>
          <w:b/>
          <w:i/>
          <w:sz w:val="19"/>
          <w:szCs w:val="19"/>
          <w:lang w:val="en-US"/>
        </w:rPr>
      </w:pPr>
      <w:r w:rsidRPr="00417016">
        <w:rPr>
          <w:b/>
          <w:i/>
          <w:sz w:val="19"/>
          <w:szCs w:val="19"/>
          <w:lang w:val="en-US"/>
        </w:rPr>
        <w:t xml:space="preserve">Post-doctoral </w:t>
      </w:r>
      <w:r w:rsidR="00E1462A" w:rsidRPr="00417016">
        <w:rPr>
          <w:b/>
          <w:i/>
          <w:sz w:val="19"/>
          <w:szCs w:val="19"/>
          <w:lang w:val="en-US"/>
        </w:rPr>
        <w:t>research</w:t>
      </w:r>
    </w:p>
    <w:p w14:paraId="0FFDF7EB" w14:textId="77777777" w:rsidR="00CA64C8" w:rsidRPr="00417016" w:rsidRDefault="00CA64C8" w:rsidP="00CA64C8">
      <w:pPr>
        <w:pBdr>
          <w:top w:val="single" w:sz="4" w:space="1" w:color="auto"/>
          <w:left w:val="single" w:sz="4" w:space="4" w:color="auto"/>
          <w:bottom w:val="single" w:sz="4" w:space="1" w:color="auto"/>
          <w:right w:val="single" w:sz="4" w:space="0" w:color="auto"/>
        </w:pBdr>
        <w:tabs>
          <w:tab w:val="left" w:pos="1872"/>
        </w:tabs>
        <w:ind w:left="29"/>
        <w:rPr>
          <w:sz w:val="19"/>
          <w:szCs w:val="19"/>
          <w:lang w:val="en-US"/>
        </w:rPr>
      </w:pPr>
      <w:r w:rsidRPr="00417016">
        <w:rPr>
          <w:b/>
          <w:sz w:val="19"/>
          <w:szCs w:val="19"/>
          <w:lang w:val="en-US"/>
        </w:rPr>
        <w:t>2016</w:t>
      </w:r>
      <w:r w:rsidRPr="00417016">
        <w:rPr>
          <w:b/>
          <w:sz w:val="19"/>
          <w:szCs w:val="19"/>
          <w:lang w:val="en-US"/>
        </w:rPr>
        <w:tab/>
      </w:r>
      <w:r w:rsidRPr="00417016">
        <w:rPr>
          <w:sz w:val="19"/>
          <w:szCs w:val="19"/>
          <w:lang w:val="en-US"/>
        </w:rPr>
        <w:t xml:space="preserve">Research assistant at the Faculté d’Architecture, Ingénierie Architecturale et Urbanisme </w:t>
      </w:r>
      <w:r w:rsidRPr="00417016">
        <w:rPr>
          <w:sz w:val="19"/>
          <w:szCs w:val="19"/>
          <w:lang w:val="en-US"/>
        </w:rPr>
        <w:tab/>
        <w:t>(LOCI), Université Catholique de Louvain (UCL)</w:t>
      </w:r>
    </w:p>
    <w:p w14:paraId="1D1CA074" w14:textId="77777777" w:rsidR="00CA64C8" w:rsidRPr="00417016" w:rsidRDefault="00CA64C8" w:rsidP="00CA64C8">
      <w:pPr>
        <w:pBdr>
          <w:top w:val="single" w:sz="4" w:space="1" w:color="auto"/>
          <w:left w:val="single" w:sz="4" w:space="4" w:color="auto"/>
          <w:bottom w:val="single" w:sz="4" w:space="1" w:color="auto"/>
          <w:right w:val="single" w:sz="4" w:space="0" w:color="auto"/>
        </w:pBdr>
        <w:tabs>
          <w:tab w:val="left" w:pos="1872"/>
        </w:tabs>
        <w:ind w:left="29"/>
        <w:rPr>
          <w:b/>
          <w:sz w:val="19"/>
          <w:szCs w:val="19"/>
          <w:lang w:val="en-US"/>
        </w:rPr>
      </w:pPr>
    </w:p>
    <w:p w14:paraId="6E4450D0" w14:textId="77777777" w:rsidR="00CA64C8" w:rsidRPr="00AF4A00" w:rsidRDefault="00CA64C8" w:rsidP="00CA64C8">
      <w:pPr>
        <w:pBdr>
          <w:top w:val="single" w:sz="4" w:space="1" w:color="auto"/>
          <w:left w:val="single" w:sz="4" w:space="4" w:color="auto"/>
          <w:bottom w:val="single" w:sz="4" w:space="1" w:color="auto"/>
          <w:right w:val="single" w:sz="4" w:space="0" w:color="auto"/>
        </w:pBdr>
        <w:tabs>
          <w:tab w:val="left" w:pos="1872"/>
        </w:tabs>
        <w:ind w:left="29"/>
        <w:rPr>
          <w:sz w:val="19"/>
          <w:szCs w:val="19"/>
        </w:rPr>
      </w:pPr>
      <w:r w:rsidRPr="00AF4A00">
        <w:rPr>
          <w:b/>
          <w:sz w:val="19"/>
          <w:szCs w:val="19"/>
        </w:rPr>
        <w:t>2013-2015</w:t>
      </w:r>
      <w:r w:rsidRPr="00AF4A00">
        <w:rPr>
          <w:b/>
          <w:sz w:val="19"/>
          <w:szCs w:val="19"/>
        </w:rPr>
        <w:tab/>
      </w:r>
      <w:r w:rsidRPr="00AF4A00">
        <w:rPr>
          <w:sz w:val="19"/>
          <w:szCs w:val="19"/>
        </w:rPr>
        <w:t xml:space="preserve">Associated-director of the Programme d’Étude International sur le Vieillissement (PEIV), </w:t>
      </w:r>
      <w:r w:rsidRPr="00AF4A00">
        <w:rPr>
          <w:sz w:val="19"/>
          <w:szCs w:val="19"/>
        </w:rPr>
        <w:tab/>
        <w:t>REIACTIS, Dijon</w:t>
      </w:r>
    </w:p>
    <w:p w14:paraId="4DDD3120" w14:textId="77777777" w:rsidR="00CA64C8" w:rsidRPr="00AF4A00" w:rsidRDefault="00CA64C8" w:rsidP="00CA64C8">
      <w:pPr>
        <w:pBdr>
          <w:top w:val="single" w:sz="4" w:space="1" w:color="auto"/>
          <w:left w:val="single" w:sz="4" w:space="4" w:color="auto"/>
          <w:bottom w:val="single" w:sz="4" w:space="1" w:color="auto"/>
          <w:right w:val="single" w:sz="4" w:space="0" w:color="auto"/>
        </w:pBdr>
        <w:tabs>
          <w:tab w:val="left" w:pos="1872"/>
        </w:tabs>
        <w:ind w:left="29"/>
        <w:rPr>
          <w:sz w:val="19"/>
          <w:szCs w:val="19"/>
        </w:rPr>
      </w:pPr>
    </w:p>
    <w:p w14:paraId="39B27251" w14:textId="77777777" w:rsidR="00CA64C8" w:rsidRPr="00417016" w:rsidRDefault="00CA64C8" w:rsidP="00CA64C8">
      <w:pPr>
        <w:pBdr>
          <w:top w:val="single" w:sz="4" w:space="1" w:color="auto"/>
          <w:left w:val="single" w:sz="4" w:space="4" w:color="auto"/>
          <w:bottom w:val="single" w:sz="4" w:space="1" w:color="auto"/>
          <w:right w:val="single" w:sz="4" w:space="0" w:color="auto"/>
        </w:pBdr>
        <w:tabs>
          <w:tab w:val="left" w:pos="1872"/>
        </w:tabs>
        <w:ind w:left="29"/>
        <w:rPr>
          <w:sz w:val="19"/>
          <w:szCs w:val="19"/>
          <w:lang w:val="en-US"/>
        </w:rPr>
      </w:pPr>
      <w:r w:rsidRPr="00417016">
        <w:rPr>
          <w:b/>
          <w:sz w:val="19"/>
          <w:szCs w:val="19"/>
          <w:lang w:val="en-US"/>
        </w:rPr>
        <w:t>2009-2013</w:t>
      </w:r>
      <w:r w:rsidRPr="00417016">
        <w:rPr>
          <w:sz w:val="19"/>
          <w:szCs w:val="19"/>
          <w:lang w:val="en-US"/>
        </w:rPr>
        <w:tab/>
        <w:t>Postdoctoral researcher of the Belgian National Fund for Research (FRS-FNRS), UCL</w:t>
      </w:r>
    </w:p>
    <w:p w14:paraId="0DD8512A" w14:textId="77777777" w:rsidR="00CA64C8" w:rsidRPr="00417016" w:rsidRDefault="00CA64C8" w:rsidP="00CA64C8">
      <w:pPr>
        <w:pBdr>
          <w:top w:val="single" w:sz="4" w:space="1" w:color="auto"/>
          <w:left w:val="single" w:sz="4" w:space="4" w:color="auto"/>
          <w:bottom w:val="single" w:sz="4" w:space="1" w:color="auto"/>
          <w:right w:val="single" w:sz="4" w:space="0" w:color="auto"/>
        </w:pBdr>
        <w:tabs>
          <w:tab w:val="left" w:pos="1872"/>
        </w:tabs>
        <w:ind w:left="29"/>
        <w:rPr>
          <w:sz w:val="19"/>
          <w:szCs w:val="19"/>
          <w:lang w:val="en-US"/>
        </w:rPr>
      </w:pPr>
      <w:r w:rsidRPr="00417016">
        <w:rPr>
          <w:sz w:val="19"/>
          <w:szCs w:val="19"/>
          <w:lang w:val="en-US"/>
        </w:rPr>
        <w:tab/>
        <w:t>Includ</w:t>
      </w:r>
      <w:r w:rsidR="00E1462A" w:rsidRPr="00417016">
        <w:rPr>
          <w:sz w:val="19"/>
          <w:szCs w:val="19"/>
          <w:lang w:val="en-US"/>
        </w:rPr>
        <w:t>ing</w:t>
      </w:r>
      <w:r w:rsidRPr="00417016">
        <w:rPr>
          <w:sz w:val="19"/>
          <w:szCs w:val="19"/>
          <w:lang w:val="en-US"/>
        </w:rPr>
        <w:t>: 2010</w:t>
      </w:r>
      <w:r w:rsidR="00B855C5" w:rsidRPr="00417016">
        <w:rPr>
          <w:sz w:val="19"/>
          <w:szCs w:val="19"/>
          <w:lang w:val="en-US"/>
        </w:rPr>
        <w:t>/</w:t>
      </w:r>
      <w:r w:rsidRPr="00417016">
        <w:rPr>
          <w:sz w:val="19"/>
          <w:szCs w:val="19"/>
          <w:lang w:val="en-US"/>
        </w:rPr>
        <w:t xml:space="preserve">11, </w:t>
      </w:r>
      <w:r w:rsidRPr="00417016">
        <w:rPr>
          <w:i/>
          <w:sz w:val="19"/>
          <w:szCs w:val="19"/>
          <w:lang w:val="en-US"/>
        </w:rPr>
        <w:t>Visiting researcher</w:t>
      </w:r>
      <w:r w:rsidRPr="00417016">
        <w:rPr>
          <w:sz w:val="19"/>
          <w:szCs w:val="19"/>
          <w:lang w:val="en-US"/>
        </w:rPr>
        <w:t>, Institute of Gerontology, King’s College, London,</w:t>
      </w:r>
      <w:r w:rsidR="00C546DF">
        <w:rPr>
          <w:sz w:val="19"/>
          <w:szCs w:val="19"/>
          <w:lang w:val="en-US"/>
        </w:rPr>
        <w:t xml:space="preserve"> </w:t>
      </w:r>
      <w:r w:rsidR="00B855C5" w:rsidRPr="00417016">
        <w:rPr>
          <w:sz w:val="19"/>
          <w:szCs w:val="19"/>
          <w:lang w:val="en-US"/>
        </w:rPr>
        <w:t>U</w:t>
      </w:r>
      <w:r w:rsidRPr="00417016">
        <w:rPr>
          <w:sz w:val="19"/>
          <w:szCs w:val="19"/>
          <w:lang w:val="en-US"/>
        </w:rPr>
        <w:t>K</w:t>
      </w:r>
    </w:p>
    <w:p w14:paraId="3EAE7387" w14:textId="77777777" w:rsidR="00CA64C8" w:rsidRPr="00417016" w:rsidRDefault="00CA64C8" w:rsidP="00CA64C8">
      <w:pPr>
        <w:pBdr>
          <w:top w:val="single" w:sz="4" w:space="1" w:color="auto"/>
          <w:left w:val="single" w:sz="4" w:space="4" w:color="auto"/>
          <w:bottom w:val="single" w:sz="4" w:space="1" w:color="auto"/>
          <w:right w:val="single" w:sz="4" w:space="0" w:color="auto"/>
        </w:pBdr>
        <w:tabs>
          <w:tab w:val="left" w:pos="1872"/>
        </w:tabs>
        <w:ind w:left="29"/>
        <w:rPr>
          <w:sz w:val="19"/>
          <w:szCs w:val="19"/>
          <w:lang w:val="en-US"/>
        </w:rPr>
      </w:pPr>
    </w:p>
    <w:p w14:paraId="4592CF85" w14:textId="77777777" w:rsidR="00CA64C8" w:rsidRPr="00417016" w:rsidRDefault="00CA64C8" w:rsidP="00CA64C8">
      <w:pPr>
        <w:pBdr>
          <w:top w:val="single" w:sz="4" w:space="1" w:color="auto"/>
          <w:left w:val="single" w:sz="4" w:space="4" w:color="auto"/>
          <w:bottom w:val="single" w:sz="4" w:space="1" w:color="auto"/>
          <w:right w:val="single" w:sz="4" w:space="0" w:color="auto"/>
        </w:pBdr>
        <w:tabs>
          <w:tab w:val="left" w:pos="1872"/>
        </w:tabs>
        <w:ind w:left="29"/>
        <w:jc w:val="center"/>
        <w:rPr>
          <w:b/>
          <w:i/>
          <w:sz w:val="19"/>
          <w:szCs w:val="19"/>
          <w:lang w:val="en-US"/>
        </w:rPr>
      </w:pPr>
      <w:r w:rsidRPr="00417016">
        <w:rPr>
          <w:b/>
          <w:i/>
          <w:sz w:val="19"/>
          <w:szCs w:val="19"/>
          <w:lang w:val="en-US"/>
        </w:rPr>
        <w:t>Doctoral research</w:t>
      </w:r>
    </w:p>
    <w:p w14:paraId="2C2FF41D" w14:textId="77777777" w:rsidR="00CA64C8" w:rsidRPr="00417016" w:rsidRDefault="00CA64C8" w:rsidP="00CA64C8">
      <w:pPr>
        <w:pBdr>
          <w:top w:val="single" w:sz="4" w:space="1" w:color="auto"/>
          <w:left w:val="single" w:sz="4" w:space="4" w:color="auto"/>
          <w:bottom w:val="single" w:sz="4" w:space="1" w:color="auto"/>
          <w:right w:val="single" w:sz="4" w:space="0" w:color="auto"/>
        </w:pBdr>
        <w:tabs>
          <w:tab w:val="left" w:pos="1872"/>
        </w:tabs>
        <w:ind w:left="29"/>
        <w:rPr>
          <w:sz w:val="19"/>
          <w:szCs w:val="19"/>
          <w:lang w:val="en-US"/>
        </w:rPr>
      </w:pPr>
      <w:r w:rsidRPr="00417016">
        <w:rPr>
          <w:b/>
          <w:sz w:val="19"/>
          <w:szCs w:val="19"/>
          <w:lang w:val="en-US"/>
        </w:rPr>
        <w:t>2003-2009</w:t>
      </w:r>
      <w:r w:rsidRPr="00417016">
        <w:rPr>
          <w:sz w:val="19"/>
          <w:szCs w:val="19"/>
          <w:lang w:val="en-US"/>
        </w:rPr>
        <w:tab/>
        <w:t>Research assistant</w:t>
      </w:r>
      <w:r w:rsidR="00B855C5" w:rsidRPr="00417016">
        <w:rPr>
          <w:sz w:val="19"/>
          <w:szCs w:val="19"/>
          <w:lang w:val="en-US"/>
        </w:rPr>
        <w:t xml:space="preserve">, </w:t>
      </w:r>
      <w:r w:rsidRPr="00417016">
        <w:rPr>
          <w:sz w:val="19"/>
          <w:szCs w:val="19"/>
          <w:lang w:val="en-US"/>
        </w:rPr>
        <w:t>Labour Science School &amp; Anthropology and sociology unit, UCL</w:t>
      </w:r>
    </w:p>
    <w:p w14:paraId="46B4CB5C" w14:textId="77777777" w:rsidR="00F87F6F" w:rsidRPr="00417016" w:rsidRDefault="00F87F6F" w:rsidP="00CA64C8">
      <w:pPr>
        <w:ind w:left="360"/>
        <w:jc w:val="both"/>
        <w:rPr>
          <w:sz w:val="19"/>
          <w:szCs w:val="19"/>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A64C8" w:rsidRPr="00AF4A00" w14:paraId="24AEA285" w14:textId="77777777" w:rsidTr="00C546DF">
        <w:tc>
          <w:tcPr>
            <w:tcW w:w="9634" w:type="dxa"/>
            <w:tcBorders>
              <w:top w:val="single" w:sz="4" w:space="0" w:color="auto"/>
              <w:left w:val="single" w:sz="4" w:space="0" w:color="auto"/>
              <w:bottom w:val="single" w:sz="4" w:space="0" w:color="auto"/>
              <w:right w:val="single" w:sz="4" w:space="0" w:color="auto"/>
            </w:tcBorders>
          </w:tcPr>
          <w:p w14:paraId="20EA658F" w14:textId="0C44180A" w:rsidR="00E1462A" w:rsidRPr="00417016" w:rsidRDefault="0045748A" w:rsidP="00E1462A">
            <w:pPr>
              <w:tabs>
                <w:tab w:val="left" w:pos="1872"/>
              </w:tabs>
              <w:ind w:left="29" w:hanging="29"/>
              <w:jc w:val="center"/>
              <w:rPr>
                <w:b/>
                <w:sz w:val="19"/>
                <w:szCs w:val="19"/>
                <w:lang w:val="en-US"/>
              </w:rPr>
            </w:pPr>
            <w:r>
              <w:rPr>
                <w:b/>
                <w:sz w:val="19"/>
                <w:szCs w:val="19"/>
                <w:lang w:val="en-US"/>
              </w:rPr>
              <w:t>PhD</w:t>
            </w:r>
            <w:r w:rsidR="00E1462A" w:rsidRPr="00417016">
              <w:rPr>
                <w:b/>
                <w:sz w:val="19"/>
                <w:szCs w:val="19"/>
                <w:lang w:val="en-US"/>
              </w:rPr>
              <w:t xml:space="preserve"> supervision</w:t>
            </w:r>
            <w:r w:rsidR="009B561B" w:rsidRPr="00417016">
              <w:rPr>
                <w:b/>
                <w:sz w:val="19"/>
                <w:szCs w:val="19"/>
                <w:lang w:val="en-US"/>
              </w:rPr>
              <w:t>s</w:t>
            </w:r>
          </w:p>
          <w:p w14:paraId="5B46F052" w14:textId="2988B947" w:rsidR="008A6E1D" w:rsidRPr="00417016" w:rsidRDefault="0045748A" w:rsidP="00936A26">
            <w:pPr>
              <w:tabs>
                <w:tab w:val="left" w:pos="1872"/>
              </w:tabs>
              <w:ind w:left="29"/>
              <w:rPr>
                <w:sz w:val="19"/>
                <w:szCs w:val="19"/>
                <w:lang w:val="en-US"/>
              </w:rPr>
            </w:pPr>
            <w:r>
              <w:rPr>
                <w:sz w:val="19"/>
                <w:szCs w:val="19"/>
                <w:lang w:val="en-US"/>
              </w:rPr>
              <w:t>2022-2025</w:t>
            </w:r>
            <w:r w:rsidR="008A6E1D" w:rsidRPr="00417016">
              <w:rPr>
                <w:sz w:val="19"/>
                <w:szCs w:val="19"/>
                <w:lang w:val="en-US"/>
              </w:rPr>
              <w:t xml:space="preserve"> : Co-director (with prof. N. Vuillerme) of Valkiria Amaya, PhD (Health &amp; planning)</w:t>
            </w:r>
          </w:p>
          <w:p w14:paraId="4B7E5DAB" w14:textId="77777777" w:rsidR="008A6E1D" w:rsidRPr="00417016" w:rsidRDefault="008A6E1D" w:rsidP="00936A26">
            <w:pPr>
              <w:tabs>
                <w:tab w:val="left" w:pos="1872"/>
              </w:tabs>
              <w:ind w:left="29"/>
              <w:rPr>
                <w:sz w:val="19"/>
                <w:szCs w:val="19"/>
                <w:lang w:val="en-US"/>
              </w:rPr>
            </w:pPr>
          </w:p>
          <w:p w14:paraId="49DC47D5" w14:textId="6986BDBE" w:rsidR="008A6E1D" w:rsidRPr="00417016" w:rsidRDefault="0045748A" w:rsidP="00936A26">
            <w:pPr>
              <w:tabs>
                <w:tab w:val="left" w:pos="1872"/>
              </w:tabs>
              <w:ind w:left="29"/>
              <w:rPr>
                <w:sz w:val="19"/>
                <w:szCs w:val="19"/>
                <w:lang w:val="en-US"/>
              </w:rPr>
            </w:pPr>
            <w:r>
              <w:rPr>
                <w:sz w:val="19"/>
                <w:szCs w:val="19"/>
                <w:lang w:val="en-US"/>
              </w:rPr>
              <w:t>2020-2024</w:t>
            </w:r>
            <w:r w:rsidR="007F1C5F" w:rsidRPr="00417016">
              <w:rPr>
                <w:sz w:val="19"/>
                <w:szCs w:val="19"/>
                <w:lang w:val="en-US"/>
              </w:rPr>
              <w:t xml:space="preserve"> : </w:t>
            </w:r>
            <w:r w:rsidR="008A6E1D" w:rsidRPr="00417016">
              <w:rPr>
                <w:sz w:val="19"/>
                <w:szCs w:val="19"/>
                <w:lang w:val="en-US"/>
              </w:rPr>
              <w:t>Co-</w:t>
            </w:r>
            <w:r w:rsidR="00F87F6F" w:rsidRPr="00417016">
              <w:rPr>
                <w:sz w:val="19"/>
                <w:szCs w:val="19"/>
                <w:lang w:val="en-US"/>
              </w:rPr>
              <w:t>d</w:t>
            </w:r>
            <w:r w:rsidR="007F1C5F" w:rsidRPr="00417016">
              <w:rPr>
                <w:sz w:val="19"/>
                <w:szCs w:val="19"/>
                <w:lang w:val="en-US"/>
              </w:rPr>
              <w:t>irector</w:t>
            </w:r>
            <w:r w:rsidR="008A6E1D" w:rsidRPr="00417016">
              <w:rPr>
                <w:sz w:val="19"/>
                <w:szCs w:val="19"/>
                <w:lang w:val="en-US"/>
              </w:rPr>
              <w:t xml:space="preserve"> (with prof. E. Bogalska Martin) of Helen Klein, PhD (Sociology)</w:t>
            </w:r>
          </w:p>
          <w:p w14:paraId="349FA0EB" w14:textId="77777777" w:rsidR="007F1C5F" w:rsidRPr="00417016" w:rsidRDefault="007F1C5F" w:rsidP="00936A26">
            <w:pPr>
              <w:tabs>
                <w:tab w:val="left" w:pos="1872"/>
              </w:tabs>
              <w:ind w:left="29"/>
              <w:rPr>
                <w:sz w:val="19"/>
                <w:szCs w:val="19"/>
                <w:lang w:val="en-US"/>
              </w:rPr>
            </w:pPr>
          </w:p>
          <w:p w14:paraId="6AED1795" w14:textId="77777777" w:rsidR="00B20E60" w:rsidRPr="00417016" w:rsidRDefault="00CA64C8" w:rsidP="00417016">
            <w:pPr>
              <w:tabs>
                <w:tab w:val="left" w:pos="1872"/>
              </w:tabs>
              <w:ind w:left="29"/>
              <w:rPr>
                <w:sz w:val="19"/>
                <w:szCs w:val="19"/>
                <w:lang w:val="en-US"/>
              </w:rPr>
            </w:pPr>
            <w:r w:rsidRPr="00417016">
              <w:rPr>
                <w:sz w:val="19"/>
                <w:szCs w:val="19"/>
                <w:lang w:val="en-US"/>
              </w:rPr>
              <w:t>2016</w:t>
            </w:r>
            <w:r w:rsidR="00F87F6F" w:rsidRPr="00417016">
              <w:rPr>
                <w:sz w:val="19"/>
                <w:szCs w:val="19"/>
                <w:lang w:val="en-US"/>
              </w:rPr>
              <w:t>-2019</w:t>
            </w:r>
            <w:r w:rsidRPr="00417016">
              <w:rPr>
                <w:sz w:val="19"/>
                <w:szCs w:val="19"/>
                <w:lang w:val="en-US"/>
              </w:rPr>
              <w:t xml:space="preserve"> : </w:t>
            </w:r>
            <w:r w:rsidR="00E1462A" w:rsidRPr="00417016">
              <w:rPr>
                <w:sz w:val="19"/>
                <w:szCs w:val="19"/>
                <w:lang w:val="en-US"/>
              </w:rPr>
              <w:t>Support / coaching of 3 Ph.D. students (including support in getting funding)</w:t>
            </w:r>
            <w:r w:rsidR="00417016" w:rsidRPr="00417016">
              <w:rPr>
                <w:sz w:val="19"/>
                <w:szCs w:val="19"/>
                <w:lang w:val="en-US"/>
              </w:rPr>
              <w:t xml:space="preserve"> ; </w:t>
            </w:r>
            <w:r w:rsidR="00E1462A" w:rsidRPr="00417016">
              <w:rPr>
                <w:sz w:val="19"/>
                <w:szCs w:val="19"/>
                <w:lang w:val="en-US"/>
              </w:rPr>
              <w:t>2009-2015 : Support and evaluation of 3 Master thesis/year (sociology of ageing ; public health ; social work</w:t>
            </w:r>
            <w:r w:rsidR="009B561B" w:rsidRPr="00417016">
              <w:rPr>
                <w:sz w:val="19"/>
                <w:szCs w:val="19"/>
                <w:lang w:val="en-US"/>
              </w:rPr>
              <w:t>; psychology</w:t>
            </w:r>
            <w:r w:rsidR="00E1462A" w:rsidRPr="00417016">
              <w:rPr>
                <w:sz w:val="19"/>
                <w:szCs w:val="19"/>
                <w:lang w:val="en-US"/>
              </w:rPr>
              <w:t>; adult education) in Belgium, France and Quebec</w:t>
            </w:r>
            <w:r w:rsidR="00417016" w:rsidRPr="00417016">
              <w:rPr>
                <w:sz w:val="19"/>
                <w:szCs w:val="19"/>
                <w:lang w:val="en-US"/>
              </w:rPr>
              <w:t xml:space="preserve"> ; </w:t>
            </w:r>
            <w:r w:rsidRPr="00417016">
              <w:rPr>
                <w:sz w:val="19"/>
                <w:szCs w:val="19"/>
                <w:lang w:val="en-US"/>
              </w:rPr>
              <w:t xml:space="preserve">2011 : </w:t>
            </w:r>
            <w:r w:rsidR="00E1462A" w:rsidRPr="00417016">
              <w:rPr>
                <w:sz w:val="19"/>
                <w:szCs w:val="19"/>
                <w:lang w:val="en-US"/>
              </w:rPr>
              <w:t xml:space="preserve">External evaluator of a Ph.D. in sociology, </w:t>
            </w:r>
            <w:r w:rsidRPr="00417016">
              <w:rPr>
                <w:sz w:val="19"/>
                <w:szCs w:val="19"/>
                <w:lang w:val="en-US"/>
              </w:rPr>
              <w:t>Université de Liège</w:t>
            </w:r>
          </w:p>
        </w:tc>
      </w:tr>
    </w:tbl>
    <w:p w14:paraId="5A9D97AA" w14:textId="77777777" w:rsidR="007E28E3" w:rsidRPr="0045748A" w:rsidRDefault="007E28E3" w:rsidP="00C546DF">
      <w:pPr>
        <w:jc w:val="both"/>
        <w:rPr>
          <w:sz w:val="19"/>
          <w:szCs w:val="19"/>
          <w:lang w:val="en-GB"/>
        </w:rPr>
      </w:pPr>
    </w:p>
    <w:sectPr w:rsidR="007E28E3" w:rsidRPr="0045748A" w:rsidSect="00417016">
      <w:footerReference w:type="default" r:id="rId11"/>
      <w:pgSz w:w="11906" w:h="16838"/>
      <w:pgMar w:top="720" w:right="991" w:bottom="142" w:left="1418" w:header="720"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7E01" w14:textId="77777777" w:rsidR="00977F65" w:rsidRDefault="00977F65">
      <w:r>
        <w:separator/>
      </w:r>
    </w:p>
  </w:endnote>
  <w:endnote w:type="continuationSeparator" w:id="0">
    <w:p w14:paraId="70832B43" w14:textId="77777777" w:rsidR="00977F65" w:rsidRDefault="0097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7AAF" w14:textId="448DDF30" w:rsidR="00BB2332" w:rsidRDefault="00BB2332" w:rsidP="00945135">
    <w:pPr>
      <w:pStyle w:val="Pieddepage"/>
      <w:pBdr>
        <w:top w:val="single" w:sz="6" w:space="1" w:color="auto"/>
      </w:pBdr>
      <w:spacing w:before="120"/>
      <w:jc w:val="both"/>
      <w:rPr>
        <w:sz w:val="20"/>
        <w:lang w:val="fr-BE"/>
      </w:rPr>
    </w:pPr>
    <w:r>
      <w:rPr>
        <w:sz w:val="20"/>
        <w:lang w:val="fr-BE"/>
      </w:rPr>
      <w:t>CV – Thibauld Moulaert</w:t>
    </w:r>
    <w:r>
      <w:rPr>
        <w:sz w:val="20"/>
        <w:lang w:val="fr-BE"/>
      </w:rPr>
      <w:tab/>
    </w:r>
    <w:r>
      <w:rPr>
        <w:sz w:val="20"/>
        <w:lang w:val="fr-BE"/>
      </w:rPr>
      <w:tab/>
    </w:r>
    <w:r>
      <w:rPr>
        <w:sz w:val="20"/>
      </w:rPr>
      <w:fldChar w:fldCharType="begin"/>
    </w:r>
    <w:r>
      <w:rPr>
        <w:sz w:val="20"/>
      </w:rPr>
      <w:instrText xml:space="preserve"> PAGE  </w:instrText>
    </w:r>
    <w:r>
      <w:rPr>
        <w:sz w:val="20"/>
      </w:rPr>
      <w:fldChar w:fldCharType="separate"/>
    </w:r>
    <w:r w:rsidR="00D3356C">
      <w:rPr>
        <w:noProof/>
        <w:sz w:val="20"/>
      </w:rPr>
      <w:t>1</w:t>
    </w:r>
    <w:r>
      <w:rPr>
        <w:sz w:val="20"/>
      </w:rPr>
      <w:fldChar w:fldCharType="end"/>
    </w:r>
    <w:r>
      <w:rPr>
        <w:sz w:val="20"/>
        <w:lang w:val="fr-BE"/>
      </w:rPr>
      <w:t>/</w:t>
    </w:r>
    <w:r>
      <w:rPr>
        <w:sz w:val="20"/>
      </w:rPr>
      <w:fldChar w:fldCharType="begin"/>
    </w:r>
    <w:r>
      <w:rPr>
        <w:sz w:val="20"/>
      </w:rPr>
      <w:instrText xml:space="preserve"> SECTIONPAGES  \* Arabic </w:instrText>
    </w:r>
    <w:r>
      <w:rPr>
        <w:sz w:val="20"/>
      </w:rPr>
      <w:fldChar w:fldCharType="separate"/>
    </w:r>
    <w:r w:rsidR="0045748A">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0025" w14:textId="77777777" w:rsidR="00977F65" w:rsidRDefault="00977F65">
      <w:r>
        <w:separator/>
      </w:r>
    </w:p>
  </w:footnote>
  <w:footnote w:type="continuationSeparator" w:id="0">
    <w:p w14:paraId="0A50C4F6" w14:textId="77777777" w:rsidR="00977F65" w:rsidRDefault="00977F65">
      <w:r>
        <w:continuationSeparator/>
      </w:r>
    </w:p>
  </w:footnote>
  <w:footnote w:id="1">
    <w:p w14:paraId="16110D68" w14:textId="673519DF" w:rsidR="00F557EF" w:rsidRPr="00C876A6" w:rsidRDefault="00F557EF" w:rsidP="00F557EF">
      <w:pPr>
        <w:pStyle w:val="Notedebasdepage"/>
        <w:rPr>
          <w:lang w:val="en-US"/>
        </w:rPr>
      </w:pPr>
      <w:r>
        <w:rPr>
          <w:rStyle w:val="Appelnotedebasdep"/>
        </w:rPr>
        <w:footnoteRef/>
      </w:r>
      <w:r w:rsidRPr="00C876A6">
        <w:rPr>
          <w:lang w:val="en-US"/>
        </w:rPr>
        <w:t xml:space="preserve"> </w:t>
      </w:r>
      <w:r>
        <w:rPr>
          <w:lang w:val="en-US"/>
        </w:rPr>
        <w:t xml:space="preserve">A full list of publications available on request : </w:t>
      </w:r>
      <w:hyperlink r:id="rId1" w:history="1">
        <w:r w:rsidR="0013787D" w:rsidRPr="00614244">
          <w:rPr>
            <w:rStyle w:val="Lienhypertexte"/>
            <w:lang w:val="en-US"/>
          </w:rPr>
          <w:t>thibauld.moulaert@univ-grenoble-alpes.fr</w:t>
        </w:r>
      </w:hyperlink>
      <w:r>
        <w:rPr>
          <w:lang w:val="en-US"/>
        </w:rPr>
        <w:t xml:space="preserve"> and on </w:t>
      </w:r>
      <w:hyperlink r:id="rId2" w:history="1">
        <w:r w:rsidRPr="008B1010">
          <w:rPr>
            <w:rStyle w:val="Lienhypertexte"/>
            <w:lang w:val="en-US"/>
          </w:rPr>
          <w:t>https://halshs.archives-ouvertes.fr/</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49E"/>
    <w:multiLevelType w:val="hybridMultilevel"/>
    <w:tmpl w:val="3642E63E"/>
    <w:lvl w:ilvl="0" w:tplc="080C000F">
      <w:start w:val="1"/>
      <w:numFmt w:val="decimal"/>
      <w:lvlText w:val="%1."/>
      <w:lvlJc w:val="left"/>
      <w:pPr>
        <w:ind w:left="720" w:hanging="360"/>
      </w:pPr>
      <w:rPr>
        <w:rFonts w:hint="default"/>
      </w:rPr>
    </w:lvl>
    <w:lvl w:ilvl="1" w:tplc="9F7E2B66">
      <w:numFmt w:val="bullet"/>
      <w:lvlText w:val="-"/>
      <w:lvlJc w:val="left"/>
      <w:pPr>
        <w:ind w:left="1440" w:hanging="360"/>
      </w:pPr>
      <w:rPr>
        <w:rFonts w:ascii="Times New Roman" w:eastAsia="Calibri" w:hAnsi="Times New Roman" w:cs="Times New Roman"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AA02B77"/>
    <w:multiLevelType w:val="hybridMultilevel"/>
    <w:tmpl w:val="B20028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F268CE"/>
    <w:multiLevelType w:val="hybridMultilevel"/>
    <w:tmpl w:val="E8EEB810"/>
    <w:lvl w:ilvl="0" w:tplc="040C0011">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6FE5F56"/>
    <w:multiLevelType w:val="hybridMultilevel"/>
    <w:tmpl w:val="604E27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23577E"/>
    <w:multiLevelType w:val="hybridMultilevel"/>
    <w:tmpl w:val="2B0CBE1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B775F00"/>
    <w:multiLevelType w:val="hybridMultilevel"/>
    <w:tmpl w:val="C4EAD04A"/>
    <w:lvl w:ilvl="0" w:tplc="D18A46F2">
      <w:start w:val="1"/>
      <w:numFmt w:val="decimal"/>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F250A44"/>
    <w:multiLevelType w:val="hybridMultilevel"/>
    <w:tmpl w:val="F3E0A12A"/>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61565DE4"/>
    <w:multiLevelType w:val="hybridMultilevel"/>
    <w:tmpl w:val="B20028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284202"/>
    <w:multiLevelType w:val="hybridMultilevel"/>
    <w:tmpl w:val="77AA36EA"/>
    <w:lvl w:ilvl="0" w:tplc="79E84F6E">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000360"/>
    <w:multiLevelType w:val="multilevel"/>
    <w:tmpl w:val="ABC679AA"/>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080"/>
        </w:tabs>
        <w:ind w:left="794" w:hanging="794"/>
      </w:pPr>
      <w:rPr>
        <w:rFonts w:hint="default"/>
      </w:rPr>
    </w:lvl>
    <w:lvl w:ilvl="4">
      <w:start w:val="1"/>
      <w:numFmt w:val="decimal"/>
      <w:lvlText w:val="%2%1..%3.%4.%5."/>
      <w:lvlJc w:val="left"/>
      <w:pPr>
        <w:tabs>
          <w:tab w:val="num" w:pos="288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9"/>
  </w:num>
  <w:num w:numId="4">
    <w:abstractNumId w:val="6"/>
  </w:num>
  <w:num w:numId="5">
    <w:abstractNumId w:val="0"/>
  </w:num>
  <w:num w:numId="6">
    <w:abstractNumId w:val="5"/>
  </w:num>
  <w:num w:numId="7">
    <w:abstractNumId w:val="7"/>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0&lt;/ScanUnformatted&gt;&lt;ScanChanges&gt;0&lt;/ScanChanges&gt;&lt;/ENInstantFormat&gt;"/>
  </w:docVars>
  <w:rsids>
    <w:rsidRoot w:val="00810527"/>
    <w:rsid w:val="00000C3A"/>
    <w:rsid w:val="00003171"/>
    <w:rsid w:val="000031AB"/>
    <w:rsid w:val="000061F2"/>
    <w:rsid w:val="0000648C"/>
    <w:rsid w:val="00007740"/>
    <w:rsid w:val="000167E0"/>
    <w:rsid w:val="000242AB"/>
    <w:rsid w:val="000313AD"/>
    <w:rsid w:val="00035527"/>
    <w:rsid w:val="0004022B"/>
    <w:rsid w:val="00041992"/>
    <w:rsid w:val="00046AE0"/>
    <w:rsid w:val="00052F56"/>
    <w:rsid w:val="00053836"/>
    <w:rsid w:val="00053C6F"/>
    <w:rsid w:val="00060C05"/>
    <w:rsid w:val="000614B3"/>
    <w:rsid w:val="00063C94"/>
    <w:rsid w:val="000668A9"/>
    <w:rsid w:val="00066DEA"/>
    <w:rsid w:val="00073A9E"/>
    <w:rsid w:val="0007457C"/>
    <w:rsid w:val="000753A5"/>
    <w:rsid w:val="00075F1A"/>
    <w:rsid w:val="0008205D"/>
    <w:rsid w:val="000842D2"/>
    <w:rsid w:val="00086548"/>
    <w:rsid w:val="00086F8F"/>
    <w:rsid w:val="00087154"/>
    <w:rsid w:val="000903E5"/>
    <w:rsid w:val="00091D2D"/>
    <w:rsid w:val="000927B1"/>
    <w:rsid w:val="000935AF"/>
    <w:rsid w:val="00094D32"/>
    <w:rsid w:val="000956E9"/>
    <w:rsid w:val="000A02AA"/>
    <w:rsid w:val="000A6025"/>
    <w:rsid w:val="000A7189"/>
    <w:rsid w:val="000B21F1"/>
    <w:rsid w:val="000B2C50"/>
    <w:rsid w:val="000B34B0"/>
    <w:rsid w:val="000B3A6E"/>
    <w:rsid w:val="000B4196"/>
    <w:rsid w:val="000B6BE6"/>
    <w:rsid w:val="000C006D"/>
    <w:rsid w:val="000C1E44"/>
    <w:rsid w:val="000C25D8"/>
    <w:rsid w:val="000C4B9C"/>
    <w:rsid w:val="000D0B5A"/>
    <w:rsid w:val="000D176D"/>
    <w:rsid w:val="000D4AA5"/>
    <w:rsid w:val="000D6D48"/>
    <w:rsid w:val="000F2648"/>
    <w:rsid w:val="000F66B6"/>
    <w:rsid w:val="000F7C38"/>
    <w:rsid w:val="00103182"/>
    <w:rsid w:val="0010402F"/>
    <w:rsid w:val="00104B8C"/>
    <w:rsid w:val="00105645"/>
    <w:rsid w:val="00107335"/>
    <w:rsid w:val="00111870"/>
    <w:rsid w:val="00120B14"/>
    <w:rsid w:val="00122BAB"/>
    <w:rsid w:val="001317F5"/>
    <w:rsid w:val="00136753"/>
    <w:rsid w:val="00136C1E"/>
    <w:rsid w:val="0013787D"/>
    <w:rsid w:val="00140E2D"/>
    <w:rsid w:val="0014134C"/>
    <w:rsid w:val="0014658E"/>
    <w:rsid w:val="00147014"/>
    <w:rsid w:val="001551E2"/>
    <w:rsid w:val="0015555B"/>
    <w:rsid w:val="00155EE6"/>
    <w:rsid w:val="001625D2"/>
    <w:rsid w:val="00163883"/>
    <w:rsid w:val="00164D5E"/>
    <w:rsid w:val="001654AF"/>
    <w:rsid w:val="0016607D"/>
    <w:rsid w:val="00170555"/>
    <w:rsid w:val="001720B5"/>
    <w:rsid w:val="00173011"/>
    <w:rsid w:val="00177FF6"/>
    <w:rsid w:val="00181309"/>
    <w:rsid w:val="00182091"/>
    <w:rsid w:val="001841A1"/>
    <w:rsid w:val="00185CE7"/>
    <w:rsid w:val="001860F8"/>
    <w:rsid w:val="00193298"/>
    <w:rsid w:val="00197244"/>
    <w:rsid w:val="001A02E1"/>
    <w:rsid w:val="001B5CDF"/>
    <w:rsid w:val="001C394B"/>
    <w:rsid w:val="001C6793"/>
    <w:rsid w:val="001C7747"/>
    <w:rsid w:val="001D2FD5"/>
    <w:rsid w:val="001D30D6"/>
    <w:rsid w:val="001D3366"/>
    <w:rsid w:val="001D3CEA"/>
    <w:rsid w:val="001D6D96"/>
    <w:rsid w:val="001D715B"/>
    <w:rsid w:val="001E07B7"/>
    <w:rsid w:val="001E0891"/>
    <w:rsid w:val="001E2E71"/>
    <w:rsid w:val="001E370C"/>
    <w:rsid w:val="001E50A6"/>
    <w:rsid w:val="001E6C87"/>
    <w:rsid w:val="001F2B6A"/>
    <w:rsid w:val="001F7152"/>
    <w:rsid w:val="00202E97"/>
    <w:rsid w:val="00204C3C"/>
    <w:rsid w:val="00206445"/>
    <w:rsid w:val="00212CC8"/>
    <w:rsid w:val="00213380"/>
    <w:rsid w:val="002150FE"/>
    <w:rsid w:val="00216C33"/>
    <w:rsid w:val="00230EF4"/>
    <w:rsid w:val="00233106"/>
    <w:rsid w:val="0023456C"/>
    <w:rsid w:val="002346F5"/>
    <w:rsid w:val="00235F97"/>
    <w:rsid w:val="00236746"/>
    <w:rsid w:val="00237BFD"/>
    <w:rsid w:val="00240A34"/>
    <w:rsid w:val="0024173C"/>
    <w:rsid w:val="00246529"/>
    <w:rsid w:val="00250350"/>
    <w:rsid w:val="0026025F"/>
    <w:rsid w:val="00260952"/>
    <w:rsid w:val="002629E6"/>
    <w:rsid w:val="00263D10"/>
    <w:rsid w:val="00270088"/>
    <w:rsid w:val="00273BFF"/>
    <w:rsid w:val="00277AD0"/>
    <w:rsid w:val="002820DF"/>
    <w:rsid w:val="002834EE"/>
    <w:rsid w:val="00284705"/>
    <w:rsid w:val="00285183"/>
    <w:rsid w:val="00285BFB"/>
    <w:rsid w:val="00286329"/>
    <w:rsid w:val="0029205E"/>
    <w:rsid w:val="00294AA7"/>
    <w:rsid w:val="002A302A"/>
    <w:rsid w:val="002A3510"/>
    <w:rsid w:val="002A3E55"/>
    <w:rsid w:val="002A4757"/>
    <w:rsid w:val="002A59DD"/>
    <w:rsid w:val="002A6E37"/>
    <w:rsid w:val="002A7E75"/>
    <w:rsid w:val="002B17C9"/>
    <w:rsid w:val="002B6841"/>
    <w:rsid w:val="002C11F7"/>
    <w:rsid w:val="002C3507"/>
    <w:rsid w:val="002C4C97"/>
    <w:rsid w:val="002C63B6"/>
    <w:rsid w:val="002D3615"/>
    <w:rsid w:val="002D4110"/>
    <w:rsid w:val="002D43D4"/>
    <w:rsid w:val="002D5671"/>
    <w:rsid w:val="002D736D"/>
    <w:rsid w:val="002E0526"/>
    <w:rsid w:val="002E27EB"/>
    <w:rsid w:val="002E32C3"/>
    <w:rsid w:val="002E4CB5"/>
    <w:rsid w:val="002F56CF"/>
    <w:rsid w:val="002F5ED7"/>
    <w:rsid w:val="002F6633"/>
    <w:rsid w:val="003017BD"/>
    <w:rsid w:val="00301D31"/>
    <w:rsid w:val="00301DF3"/>
    <w:rsid w:val="00301E6B"/>
    <w:rsid w:val="003028C3"/>
    <w:rsid w:val="003028D5"/>
    <w:rsid w:val="0030354C"/>
    <w:rsid w:val="00304592"/>
    <w:rsid w:val="00304F22"/>
    <w:rsid w:val="00306799"/>
    <w:rsid w:val="00311BC9"/>
    <w:rsid w:val="003125A9"/>
    <w:rsid w:val="00314D12"/>
    <w:rsid w:val="00315C9C"/>
    <w:rsid w:val="0031753C"/>
    <w:rsid w:val="00320FB6"/>
    <w:rsid w:val="00325FE8"/>
    <w:rsid w:val="0032742F"/>
    <w:rsid w:val="00333CF4"/>
    <w:rsid w:val="00335954"/>
    <w:rsid w:val="0034342E"/>
    <w:rsid w:val="00344096"/>
    <w:rsid w:val="003454FA"/>
    <w:rsid w:val="00347C2F"/>
    <w:rsid w:val="0035123F"/>
    <w:rsid w:val="003543A1"/>
    <w:rsid w:val="00354862"/>
    <w:rsid w:val="00355694"/>
    <w:rsid w:val="003603E1"/>
    <w:rsid w:val="00363DB4"/>
    <w:rsid w:val="0036582F"/>
    <w:rsid w:val="00365A5A"/>
    <w:rsid w:val="00367325"/>
    <w:rsid w:val="00375209"/>
    <w:rsid w:val="003778A6"/>
    <w:rsid w:val="003802FB"/>
    <w:rsid w:val="00381A3D"/>
    <w:rsid w:val="00383A57"/>
    <w:rsid w:val="00391EA8"/>
    <w:rsid w:val="00394352"/>
    <w:rsid w:val="0039463A"/>
    <w:rsid w:val="003B100B"/>
    <w:rsid w:val="003B4A2A"/>
    <w:rsid w:val="003B65FB"/>
    <w:rsid w:val="003C0372"/>
    <w:rsid w:val="003C4E73"/>
    <w:rsid w:val="003C67A5"/>
    <w:rsid w:val="003C7621"/>
    <w:rsid w:val="003C7DB2"/>
    <w:rsid w:val="003D169A"/>
    <w:rsid w:val="003D3767"/>
    <w:rsid w:val="003D5A59"/>
    <w:rsid w:val="003E3314"/>
    <w:rsid w:val="003E6228"/>
    <w:rsid w:val="003F08E6"/>
    <w:rsid w:val="003F096D"/>
    <w:rsid w:val="003F1F7B"/>
    <w:rsid w:val="004008CE"/>
    <w:rsid w:val="004059D0"/>
    <w:rsid w:val="00407FCB"/>
    <w:rsid w:val="004104CB"/>
    <w:rsid w:val="0041454C"/>
    <w:rsid w:val="00414808"/>
    <w:rsid w:val="00417016"/>
    <w:rsid w:val="004201C6"/>
    <w:rsid w:val="00424B44"/>
    <w:rsid w:val="00430A19"/>
    <w:rsid w:val="00434533"/>
    <w:rsid w:val="00435762"/>
    <w:rsid w:val="004407CA"/>
    <w:rsid w:val="00442C57"/>
    <w:rsid w:val="004433C9"/>
    <w:rsid w:val="00443DFC"/>
    <w:rsid w:val="00444A59"/>
    <w:rsid w:val="00444F88"/>
    <w:rsid w:val="004475E8"/>
    <w:rsid w:val="004510E8"/>
    <w:rsid w:val="004528B2"/>
    <w:rsid w:val="00453124"/>
    <w:rsid w:val="00456AAF"/>
    <w:rsid w:val="0045748A"/>
    <w:rsid w:val="004651EE"/>
    <w:rsid w:val="0047140F"/>
    <w:rsid w:val="0047261C"/>
    <w:rsid w:val="00472889"/>
    <w:rsid w:val="00473FB3"/>
    <w:rsid w:val="004748A5"/>
    <w:rsid w:val="00474DBD"/>
    <w:rsid w:val="00475F81"/>
    <w:rsid w:val="00477452"/>
    <w:rsid w:val="0047780E"/>
    <w:rsid w:val="004866AB"/>
    <w:rsid w:val="0049445F"/>
    <w:rsid w:val="00494898"/>
    <w:rsid w:val="004A10D3"/>
    <w:rsid w:val="004A1B87"/>
    <w:rsid w:val="004A30A7"/>
    <w:rsid w:val="004A4839"/>
    <w:rsid w:val="004B3D9B"/>
    <w:rsid w:val="004B494E"/>
    <w:rsid w:val="004B64F0"/>
    <w:rsid w:val="004B711A"/>
    <w:rsid w:val="004B780A"/>
    <w:rsid w:val="004D2909"/>
    <w:rsid w:val="004D6FC9"/>
    <w:rsid w:val="004D7EF9"/>
    <w:rsid w:val="004E57EA"/>
    <w:rsid w:val="004E65AF"/>
    <w:rsid w:val="004E6EEA"/>
    <w:rsid w:val="004E7333"/>
    <w:rsid w:val="004F3375"/>
    <w:rsid w:val="00501DDA"/>
    <w:rsid w:val="00502EF5"/>
    <w:rsid w:val="00504D47"/>
    <w:rsid w:val="005138A3"/>
    <w:rsid w:val="00520479"/>
    <w:rsid w:val="00520D19"/>
    <w:rsid w:val="00521790"/>
    <w:rsid w:val="00522891"/>
    <w:rsid w:val="00523009"/>
    <w:rsid w:val="00524A83"/>
    <w:rsid w:val="00525EBA"/>
    <w:rsid w:val="00526B0F"/>
    <w:rsid w:val="00527010"/>
    <w:rsid w:val="005330E5"/>
    <w:rsid w:val="00534E39"/>
    <w:rsid w:val="00535B09"/>
    <w:rsid w:val="005367BC"/>
    <w:rsid w:val="00542052"/>
    <w:rsid w:val="00543C79"/>
    <w:rsid w:val="00550DEA"/>
    <w:rsid w:val="00551305"/>
    <w:rsid w:val="00555701"/>
    <w:rsid w:val="00562599"/>
    <w:rsid w:val="00564A6E"/>
    <w:rsid w:val="00566EAB"/>
    <w:rsid w:val="00567FF6"/>
    <w:rsid w:val="005704D5"/>
    <w:rsid w:val="00571161"/>
    <w:rsid w:val="00573DA6"/>
    <w:rsid w:val="00574D6E"/>
    <w:rsid w:val="00582FEC"/>
    <w:rsid w:val="00590E51"/>
    <w:rsid w:val="005911CE"/>
    <w:rsid w:val="00594FC1"/>
    <w:rsid w:val="0059532C"/>
    <w:rsid w:val="005A0E48"/>
    <w:rsid w:val="005A5C4D"/>
    <w:rsid w:val="005B0DBD"/>
    <w:rsid w:val="005B0E5A"/>
    <w:rsid w:val="005B1976"/>
    <w:rsid w:val="005B3E00"/>
    <w:rsid w:val="005B5C41"/>
    <w:rsid w:val="005C370C"/>
    <w:rsid w:val="005C654D"/>
    <w:rsid w:val="005D7600"/>
    <w:rsid w:val="005E3F8D"/>
    <w:rsid w:val="005E507C"/>
    <w:rsid w:val="005E52CB"/>
    <w:rsid w:val="005F15E7"/>
    <w:rsid w:val="005F34B2"/>
    <w:rsid w:val="005F74DF"/>
    <w:rsid w:val="006003CE"/>
    <w:rsid w:val="00603BAE"/>
    <w:rsid w:val="00605094"/>
    <w:rsid w:val="00606381"/>
    <w:rsid w:val="00612E42"/>
    <w:rsid w:val="00614C77"/>
    <w:rsid w:val="00625055"/>
    <w:rsid w:val="00625A50"/>
    <w:rsid w:val="0062611B"/>
    <w:rsid w:val="00631BA1"/>
    <w:rsid w:val="00633806"/>
    <w:rsid w:val="00637090"/>
    <w:rsid w:val="00637A41"/>
    <w:rsid w:val="00645393"/>
    <w:rsid w:val="006454A1"/>
    <w:rsid w:val="0064680B"/>
    <w:rsid w:val="006529BE"/>
    <w:rsid w:val="00653C8A"/>
    <w:rsid w:val="006557A4"/>
    <w:rsid w:val="00660BD5"/>
    <w:rsid w:val="00666021"/>
    <w:rsid w:val="00667BBD"/>
    <w:rsid w:val="00680A98"/>
    <w:rsid w:val="00682A9A"/>
    <w:rsid w:val="006856BF"/>
    <w:rsid w:val="006901C3"/>
    <w:rsid w:val="00691324"/>
    <w:rsid w:val="006A6520"/>
    <w:rsid w:val="006B21BB"/>
    <w:rsid w:val="006B2D8A"/>
    <w:rsid w:val="006B5DE4"/>
    <w:rsid w:val="006B7508"/>
    <w:rsid w:val="006C1419"/>
    <w:rsid w:val="006C3A64"/>
    <w:rsid w:val="006C5CB4"/>
    <w:rsid w:val="006C6603"/>
    <w:rsid w:val="006D1F7C"/>
    <w:rsid w:val="006D4631"/>
    <w:rsid w:val="006D759C"/>
    <w:rsid w:val="006F22BA"/>
    <w:rsid w:val="006F30BC"/>
    <w:rsid w:val="006F656E"/>
    <w:rsid w:val="0070333D"/>
    <w:rsid w:val="0070682D"/>
    <w:rsid w:val="00710BDD"/>
    <w:rsid w:val="00710C5B"/>
    <w:rsid w:val="00721E6C"/>
    <w:rsid w:val="00726C02"/>
    <w:rsid w:val="00731AD3"/>
    <w:rsid w:val="0073336E"/>
    <w:rsid w:val="00737B49"/>
    <w:rsid w:val="00742A8F"/>
    <w:rsid w:val="00743359"/>
    <w:rsid w:val="00751535"/>
    <w:rsid w:val="007522A9"/>
    <w:rsid w:val="00753279"/>
    <w:rsid w:val="007573CA"/>
    <w:rsid w:val="00761B22"/>
    <w:rsid w:val="00765538"/>
    <w:rsid w:val="007679E4"/>
    <w:rsid w:val="00770172"/>
    <w:rsid w:val="00770D00"/>
    <w:rsid w:val="0077132B"/>
    <w:rsid w:val="00772382"/>
    <w:rsid w:val="00773391"/>
    <w:rsid w:val="00773453"/>
    <w:rsid w:val="0077380C"/>
    <w:rsid w:val="007822D5"/>
    <w:rsid w:val="007825F8"/>
    <w:rsid w:val="00786587"/>
    <w:rsid w:val="007A0509"/>
    <w:rsid w:val="007A34E5"/>
    <w:rsid w:val="007A46D9"/>
    <w:rsid w:val="007A48AE"/>
    <w:rsid w:val="007B3C4B"/>
    <w:rsid w:val="007B6941"/>
    <w:rsid w:val="007C05F0"/>
    <w:rsid w:val="007C3D20"/>
    <w:rsid w:val="007C69EB"/>
    <w:rsid w:val="007D32A2"/>
    <w:rsid w:val="007D44CC"/>
    <w:rsid w:val="007D4CE3"/>
    <w:rsid w:val="007E068F"/>
    <w:rsid w:val="007E279A"/>
    <w:rsid w:val="007E28E3"/>
    <w:rsid w:val="007E510C"/>
    <w:rsid w:val="007F14E8"/>
    <w:rsid w:val="007F1C5F"/>
    <w:rsid w:val="007F1D9B"/>
    <w:rsid w:val="007F7307"/>
    <w:rsid w:val="008023CF"/>
    <w:rsid w:val="00805F76"/>
    <w:rsid w:val="008063DA"/>
    <w:rsid w:val="00806949"/>
    <w:rsid w:val="00806A9D"/>
    <w:rsid w:val="00810527"/>
    <w:rsid w:val="008138ED"/>
    <w:rsid w:val="00816578"/>
    <w:rsid w:val="008165BA"/>
    <w:rsid w:val="00817023"/>
    <w:rsid w:val="00817072"/>
    <w:rsid w:val="00817C78"/>
    <w:rsid w:val="00820D03"/>
    <w:rsid w:val="00821D37"/>
    <w:rsid w:val="00823732"/>
    <w:rsid w:val="00824506"/>
    <w:rsid w:val="008245F1"/>
    <w:rsid w:val="00824C86"/>
    <w:rsid w:val="00826291"/>
    <w:rsid w:val="00830732"/>
    <w:rsid w:val="008340CC"/>
    <w:rsid w:val="0083500B"/>
    <w:rsid w:val="00836FEC"/>
    <w:rsid w:val="00842B39"/>
    <w:rsid w:val="00847D56"/>
    <w:rsid w:val="0085014E"/>
    <w:rsid w:val="008517E9"/>
    <w:rsid w:val="00857A09"/>
    <w:rsid w:val="008607A1"/>
    <w:rsid w:val="0086373E"/>
    <w:rsid w:val="0086608F"/>
    <w:rsid w:val="00872EE7"/>
    <w:rsid w:val="0087459D"/>
    <w:rsid w:val="00876E7F"/>
    <w:rsid w:val="00881DC4"/>
    <w:rsid w:val="00886CE5"/>
    <w:rsid w:val="00890C0B"/>
    <w:rsid w:val="008920E6"/>
    <w:rsid w:val="00892ED8"/>
    <w:rsid w:val="00897937"/>
    <w:rsid w:val="008A0283"/>
    <w:rsid w:val="008A087C"/>
    <w:rsid w:val="008A4F1B"/>
    <w:rsid w:val="008A688D"/>
    <w:rsid w:val="008A6E1D"/>
    <w:rsid w:val="008B128D"/>
    <w:rsid w:val="008C0C0D"/>
    <w:rsid w:val="008C17CC"/>
    <w:rsid w:val="008C2AA7"/>
    <w:rsid w:val="008D2FA3"/>
    <w:rsid w:val="008D573A"/>
    <w:rsid w:val="008E2028"/>
    <w:rsid w:val="008E7663"/>
    <w:rsid w:val="008F0997"/>
    <w:rsid w:val="008F0E1F"/>
    <w:rsid w:val="008F3167"/>
    <w:rsid w:val="008F6A8B"/>
    <w:rsid w:val="008F75D1"/>
    <w:rsid w:val="00901072"/>
    <w:rsid w:val="0090774B"/>
    <w:rsid w:val="00907FC8"/>
    <w:rsid w:val="00914EFA"/>
    <w:rsid w:val="00915A8D"/>
    <w:rsid w:val="009167C4"/>
    <w:rsid w:val="009238E8"/>
    <w:rsid w:val="0092496D"/>
    <w:rsid w:val="00926744"/>
    <w:rsid w:val="00926DE9"/>
    <w:rsid w:val="0093263E"/>
    <w:rsid w:val="00935F35"/>
    <w:rsid w:val="00936A26"/>
    <w:rsid w:val="00936C0D"/>
    <w:rsid w:val="00937E07"/>
    <w:rsid w:val="00942579"/>
    <w:rsid w:val="00944709"/>
    <w:rsid w:val="00945135"/>
    <w:rsid w:val="00945ADF"/>
    <w:rsid w:val="0094639D"/>
    <w:rsid w:val="0094710E"/>
    <w:rsid w:val="00947E0E"/>
    <w:rsid w:val="00954498"/>
    <w:rsid w:val="00954944"/>
    <w:rsid w:val="0096222F"/>
    <w:rsid w:val="009672B4"/>
    <w:rsid w:val="009738F1"/>
    <w:rsid w:val="00977F65"/>
    <w:rsid w:val="00980231"/>
    <w:rsid w:val="00984375"/>
    <w:rsid w:val="009A111F"/>
    <w:rsid w:val="009A7ECC"/>
    <w:rsid w:val="009B0FE2"/>
    <w:rsid w:val="009B2B52"/>
    <w:rsid w:val="009B561B"/>
    <w:rsid w:val="009B5D12"/>
    <w:rsid w:val="009C1E19"/>
    <w:rsid w:val="009C2D69"/>
    <w:rsid w:val="009D23B4"/>
    <w:rsid w:val="009D398E"/>
    <w:rsid w:val="009D6709"/>
    <w:rsid w:val="009E4722"/>
    <w:rsid w:val="009E6DC3"/>
    <w:rsid w:val="009F2247"/>
    <w:rsid w:val="009F341A"/>
    <w:rsid w:val="00A0060A"/>
    <w:rsid w:val="00A037C9"/>
    <w:rsid w:val="00A065AA"/>
    <w:rsid w:val="00A10EB9"/>
    <w:rsid w:val="00A12029"/>
    <w:rsid w:val="00A125B7"/>
    <w:rsid w:val="00A12E6B"/>
    <w:rsid w:val="00A16FE8"/>
    <w:rsid w:val="00A33A00"/>
    <w:rsid w:val="00A36DA9"/>
    <w:rsid w:val="00A42A8B"/>
    <w:rsid w:val="00A43BE0"/>
    <w:rsid w:val="00A458BB"/>
    <w:rsid w:val="00A46C3B"/>
    <w:rsid w:val="00A51A60"/>
    <w:rsid w:val="00A555C4"/>
    <w:rsid w:val="00A578EC"/>
    <w:rsid w:val="00A63601"/>
    <w:rsid w:val="00A6438B"/>
    <w:rsid w:val="00A663A2"/>
    <w:rsid w:val="00A66695"/>
    <w:rsid w:val="00A76805"/>
    <w:rsid w:val="00A7687E"/>
    <w:rsid w:val="00A927F0"/>
    <w:rsid w:val="00A93410"/>
    <w:rsid w:val="00A94BAB"/>
    <w:rsid w:val="00A95B6B"/>
    <w:rsid w:val="00A95DE2"/>
    <w:rsid w:val="00AA78AD"/>
    <w:rsid w:val="00AB12C3"/>
    <w:rsid w:val="00AB16D3"/>
    <w:rsid w:val="00AB6AB2"/>
    <w:rsid w:val="00AC1C10"/>
    <w:rsid w:val="00AC24AF"/>
    <w:rsid w:val="00AC302B"/>
    <w:rsid w:val="00AD06E8"/>
    <w:rsid w:val="00AD14CC"/>
    <w:rsid w:val="00AD3892"/>
    <w:rsid w:val="00AD4524"/>
    <w:rsid w:val="00AD79A8"/>
    <w:rsid w:val="00AE0A59"/>
    <w:rsid w:val="00AE6EFD"/>
    <w:rsid w:val="00AE7428"/>
    <w:rsid w:val="00AF4A00"/>
    <w:rsid w:val="00AF5BF6"/>
    <w:rsid w:val="00B11BDD"/>
    <w:rsid w:val="00B11DE8"/>
    <w:rsid w:val="00B12CFA"/>
    <w:rsid w:val="00B15895"/>
    <w:rsid w:val="00B15E82"/>
    <w:rsid w:val="00B16606"/>
    <w:rsid w:val="00B168AB"/>
    <w:rsid w:val="00B20E60"/>
    <w:rsid w:val="00B24E0B"/>
    <w:rsid w:val="00B27360"/>
    <w:rsid w:val="00B3421E"/>
    <w:rsid w:val="00B345A8"/>
    <w:rsid w:val="00B36E50"/>
    <w:rsid w:val="00B40011"/>
    <w:rsid w:val="00B42366"/>
    <w:rsid w:val="00B5180C"/>
    <w:rsid w:val="00B52633"/>
    <w:rsid w:val="00B53CD6"/>
    <w:rsid w:val="00B84813"/>
    <w:rsid w:val="00B84D56"/>
    <w:rsid w:val="00B8546E"/>
    <w:rsid w:val="00B855C5"/>
    <w:rsid w:val="00B9486F"/>
    <w:rsid w:val="00B95380"/>
    <w:rsid w:val="00B9646F"/>
    <w:rsid w:val="00B96BCC"/>
    <w:rsid w:val="00B97078"/>
    <w:rsid w:val="00BA0A87"/>
    <w:rsid w:val="00BB0085"/>
    <w:rsid w:val="00BB04F9"/>
    <w:rsid w:val="00BB2332"/>
    <w:rsid w:val="00BC0185"/>
    <w:rsid w:val="00BC0D4E"/>
    <w:rsid w:val="00BC5F79"/>
    <w:rsid w:val="00BC6A8C"/>
    <w:rsid w:val="00BD1321"/>
    <w:rsid w:val="00BD638B"/>
    <w:rsid w:val="00BE1E8D"/>
    <w:rsid w:val="00BE67BF"/>
    <w:rsid w:val="00BF1A2B"/>
    <w:rsid w:val="00BF26CE"/>
    <w:rsid w:val="00BF7FB1"/>
    <w:rsid w:val="00C03183"/>
    <w:rsid w:val="00C07B18"/>
    <w:rsid w:val="00C1113C"/>
    <w:rsid w:val="00C160AA"/>
    <w:rsid w:val="00C16A6C"/>
    <w:rsid w:val="00C1718C"/>
    <w:rsid w:val="00C176FC"/>
    <w:rsid w:val="00C213C6"/>
    <w:rsid w:val="00C217A9"/>
    <w:rsid w:val="00C26556"/>
    <w:rsid w:val="00C27683"/>
    <w:rsid w:val="00C322A0"/>
    <w:rsid w:val="00C33E95"/>
    <w:rsid w:val="00C37894"/>
    <w:rsid w:val="00C415F9"/>
    <w:rsid w:val="00C546DF"/>
    <w:rsid w:val="00C55A25"/>
    <w:rsid w:val="00C65539"/>
    <w:rsid w:val="00C67667"/>
    <w:rsid w:val="00C81D96"/>
    <w:rsid w:val="00C87682"/>
    <w:rsid w:val="00C876A6"/>
    <w:rsid w:val="00C90FB3"/>
    <w:rsid w:val="00CA2558"/>
    <w:rsid w:val="00CA64C8"/>
    <w:rsid w:val="00CA6AA4"/>
    <w:rsid w:val="00CA72E5"/>
    <w:rsid w:val="00CB02CD"/>
    <w:rsid w:val="00CB1815"/>
    <w:rsid w:val="00CB23DC"/>
    <w:rsid w:val="00CC4FAC"/>
    <w:rsid w:val="00CC54CB"/>
    <w:rsid w:val="00CD0311"/>
    <w:rsid w:val="00CD2672"/>
    <w:rsid w:val="00CD7231"/>
    <w:rsid w:val="00CD75EB"/>
    <w:rsid w:val="00CE00A0"/>
    <w:rsid w:val="00CE170C"/>
    <w:rsid w:val="00CE3EAE"/>
    <w:rsid w:val="00CE65B5"/>
    <w:rsid w:val="00CF5DF5"/>
    <w:rsid w:val="00CF76F7"/>
    <w:rsid w:val="00CF7C8D"/>
    <w:rsid w:val="00D0029E"/>
    <w:rsid w:val="00D00C16"/>
    <w:rsid w:val="00D03F08"/>
    <w:rsid w:val="00D045D0"/>
    <w:rsid w:val="00D1155F"/>
    <w:rsid w:val="00D13468"/>
    <w:rsid w:val="00D14CBC"/>
    <w:rsid w:val="00D16F32"/>
    <w:rsid w:val="00D26972"/>
    <w:rsid w:val="00D334DA"/>
    <w:rsid w:val="00D3356C"/>
    <w:rsid w:val="00D36C48"/>
    <w:rsid w:val="00D36CAB"/>
    <w:rsid w:val="00D4024D"/>
    <w:rsid w:val="00D41755"/>
    <w:rsid w:val="00D44F86"/>
    <w:rsid w:val="00D510A1"/>
    <w:rsid w:val="00D5351A"/>
    <w:rsid w:val="00D543F6"/>
    <w:rsid w:val="00D630D4"/>
    <w:rsid w:val="00D63EC9"/>
    <w:rsid w:val="00D67194"/>
    <w:rsid w:val="00D70D50"/>
    <w:rsid w:val="00D72C45"/>
    <w:rsid w:val="00D80AD3"/>
    <w:rsid w:val="00D824E1"/>
    <w:rsid w:val="00D83F02"/>
    <w:rsid w:val="00D91A1A"/>
    <w:rsid w:val="00D95A51"/>
    <w:rsid w:val="00D9621E"/>
    <w:rsid w:val="00DA481E"/>
    <w:rsid w:val="00DA6CA1"/>
    <w:rsid w:val="00DB0C64"/>
    <w:rsid w:val="00DB2F73"/>
    <w:rsid w:val="00DB39F4"/>
    <w:rsid w:val="00DC2B87"/>
    <w:rsid w:val="00DD0EE5"/>
    <w:rsid w:val="00DD3431"/>
    <w:rsid w:val="00DD5B79"/>
    <w:rsid w:val="00DE3460"/>
    <w:rsid w:val="00DE58CA"/>
    <w:rsid w:val="00DE7B00"/>
    <w:rsid w:val="00DF2059"/>
    <w:rsid w:val="00DF3ADB"/>
    <w:rsid w:val="00DF65DF"/>
    <w:rsid w:val="00E0437D"/>
    <w:rsid w:val="00E04DB6"/>
    <w:rsid w:val="00E04E7C"/>
    <w:rsid w:val="00E10D40"/>
    <w:rsid w:val="00E144F3"/>
    <w:rsid w:val="00E1462A"/>
    <w:rsid w:val="00E14DC3"/>
    <w:rsid w:val="00E15882"/>
    <w:rsid w:val="00E241C8"/>
    <w:rsid w:val="00E25740"/>
    <w:rsid w:val="00E300D8"/>
    <w:rsid w:val="00E34A1F"/>
    <w:rsid w:val="00E35EA3"/>
    <w:rsid w:val="00E4546E"/>
    <w:rsid w:val="00E45506"/>
    <w:rsid w:val="00E54309"/>
    <w:rsid w:val="00E57B38"/>
    <w:rsid w:val="00E62305"/>
    <w:rsid w:val="00E62E67"/>
    <w:rsid w:val="00E637DE"/>
    <w:rsid w:val="00E63B5A"/>
    <w:rsid w:val="00E710AF"/>
    <w:rsid w:val="00E7131F"/>
    <w:rsid w:val="00E73483"/>
    <w:rsid w:val="00E734F3"/>
    <w:rsid w:val="00E762AF"/>
    <w:rsid w:val="00E769CD"/>
    <w:rsid w:val="00E805C7"/>
    <w:rsid w:val="00E85B3A"/>
    <w:rsid w:val="00E869C1"/>
    <w:rsid w:val="00E94D06"/>
    <w:rsid w:val="00E95E5B"/>
    <w:rsid w:val="00E96F7F"/>
    <w:rsid w:val="00EA4F8C"/>
    <w:rsid w:val="00EA5209"/>
    <w:rsid w:val="00EB389F"/>
    <w:rsid w:val="00EB491C"/>
    <w:rsid w:val="00EB782D"/>
    <w:rsid w:val="00EC3561"/>
    <w:rsid w:val="00ED11FD"/>
    <w:rsid w:val="00ED190D"/>
    <w:rsid w:val="00ED5E37"/>
    <w:rsid w:val="00ED785F"/>
    <w:rsid w:val="00ED7A01"/>
    <w:rsid w:val="00EE6AE6"/>
    <w:rsid w:val="00EF7947"/>
    <w:rsid w:val="00F01995"/>
    <w:rsid w:val="00F01D22"/>
    <w:rsid w:val="00F02183"/>
    <w:rsid w:val="00F02253"/>
    <w:rsid w:val="00F022DC"/>
    <w:rsid w:val="00F13D42"/>
    <w:rsid w:val="00F31BAC"/>
    <w:rsid w:val="00F31F8B"/>
    <w:rsid w:val="00F3293C"/>
    <w:rsid w:val="00F33EAE"/>
    <w:rsid w:val="00F5201A"/>
    <w:rsid w:val="00F522A2"/>
    <w:rsid w:val="00F557EF"/>
    <w:rsid w:val="00F565C4"/>
    <w:rsid w:val="00F6053A"/>
    <w:rsid w:val="00F729F7"/>
    <w:rsid w:val="00F733C2"/>
    <w:rsid w:val="00F7652B"/>
    <w:rsid w:val="00F80BA2"/>
    <w:rsid w:val="00F8249C"/>
    <w:rsid w:val="00F838C0"/>
    <w:rsid w:val="00F84859"/>
    <w:rsid w:val="00F87F6F"/>
    <w:rsid w:val="00F97695"/>
    <w:rsid w:val="00FA0FEF"/>
    <w:rsid w:val="00FA12FC"/>
    <w:rsid w:val="00FB242E"/>
    <w:rsid w:val="00FB2F97"/>
    <w:rsid w:val="00FB55CC"/>
    <w:rsid w:val="00FC5DB7"/>
    <w:rsid w:val="00FD1971"/>
    <w:rsid w:val="00FE1155"/>
    <w:rsid w:val="00FE4FC1"/>
    <w:rsid w:val="00FE743C"/>
    <w:rsid w:val="00FF296E"/>
    <w:rsid w:val="00FF4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CC91D"/>
  <w15:chartTrackingRefBased/>
  <w15:docId w15:val="{462874C8-2300-4FF9-8441-D0F58455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2820"/>
      </w:tabs>
      <w:autoSpaceDE w:val="0"/>
      <w:autoSpaceDN w:val="0"/>
      <w:ind w:left="80" w:right="100"/>
      <w:outlineLvl w:val="0"/>
    </w:pPr>
    <w:rPr>
      <w:rFonts w:ascii="Helvetica" w:hAnsi="Helvetica"/>
      <w:i/>
      <w:iCs/>
      <w:sz w:val="32"/>
      <w:szCs w:val="20"/>
      <w:u w:val="dotted"/>
      <w:lang w:eastAsia="en-US"/>
    </w:rPr>
  </w:style>
  <w:style w:type="paragraph" w:styleId="Titre2">
    <w:name w:val="heading 2"/>
    <w:basedOn w:val="Normal"/>
    <w:next w:val="Normal"/>
    <w:link w:val="Titre2Car"/>
    <w:qFormat/>
    <w:pPr>
      <w:widowControl w:val="0"/>
      <w:autoSpaceDE w:val="0"/>
      <w:autoSpaceDN w:val="0"/>
      <w:outlineLvl w:val="1"/>
    </w:pPr>
    <w:rPr>
      <w:b/>
      <w:bCs/>
      <w:sz w:val="28"/>
      <w:szCs w:val="20"/>
      <w:lang w:eastAsia="en-US"/>
    </w:rPr>
  </w:style>
  <w:style w:type="paragraph" w:styleId="Titre3">
    <w:name w:val="heading 3"/>
    <w:basedOn w:val="Normal"/>
    <w:next w:val="Normal"/>
    <w:qFormat/>
    <w:pPr>
      <w:keepNext/>
      <w:autoSpaceDE w:val="0"/>
      <w:autoSpaceDN w:val="0"/>
      <w:outlineLvl w:val="2"/>
    </w:pPr>
    <w:rPr>
      <w:b/>
      <w:i/>
      <w:iCs/>
      <w:sz w:val="28"/>
      <w:szCs w:val="20"/>
      <w:lang w:eastAsia="en-US"/>
    </w:rPr>
  </w:style>
  <w:style w:type="paragraph" w:styleId="Titre4">
    <w:name w:val="heading 4"/>
    <w:basedOn w:val="Normal"/>
    <w:next w:val="Normal"/>
    <w:qFormat/>
    <w:pPr>
      <w:keepNext/>
      <w:spacing w:line="360" w:lineRule="atLeast"/>
      <w:ind w:left="80" w:right="100"/>
      <w:outlineLvl w:val="3"/>
    </w:pPr>
    <w:rPr>
      <w:rFonts w:ascii="Helvetica" w:hAnsi="Helvetica"/>
      <w:b/>
      <w:bCs/>
    </w:rPr>
  </w:style>
  <w:style w:type="paragraph" w:styleId="Titre5">
    <w:name w:val="heading 5"/>
    <w:basedOn w:val="Normal"/>
    <w:next w:val="Normal"/>
    <w:qFormat/>
    <w:pPr>
      <w:keepNext/>
      <w:ind w:left="80" w:right="100"/>
      <w:jc w:val="center"/>
      <w:outlineLvl w:val="4"/>
    </w:pPr>
    <w:rPr>
      <w:rFonts w:ascii="Helvetica" w:hAnsi="Helvetica"/>
      <w:i/>
      <w:iCs/>
    </w:rPr>
  </w:style>
  <w:style w:type="paragraph" w:styleId="Titre6">
    <w:name w:val="heading 6"/>
    <w:basedOn w:val="Normal"/>
    <w:next w:val="Normal"/>
    <w:qFormat/>
    <w:pPr>
      <w:keepNext/>
      <w:spacing w:line="24" w:lineRule="atLeast"/>
      <w:ind w:left="79" w:right="102"/>
      <w:outlineLvl w:val="5"/>
    </w:pPr>
    <w:rPr>
      <w:rFonts w:ascii="Palatino" w:hAnsi="Palatino"/>
      <w:b/>
      <w:bCs/>
      <w:i/>
      <w:iCs/>
      <w:sz w:val="20"/>
    </w:rPr>
  </w:style>
  <w:style w:type="paragraph" w:styleId="Titre7">
    <w:name w:val="heading 7"/>
    <w:basedOn w:val="Normal"/>
    <w:next w:val="Normal"/>
    <w:qFormat/>
    <w:pPr>
      <w:keepNext/>
      <w:outlineLvl w:val="6"/>
    </w:pPr>
    <w:rPr>
      <w:rFonts w:ascii="Palatino Linotype" w:hAnsi="Palatino Linotype"/>
      <w:sz w:val="20"/>
      <w:u w:val="single"/>
    </w:rPr>
  </w:style>
  <w:style w:type="paragraph" w:styleId="Titre8">
    <w:name w:val="heading 8"/>
    <w:basedOn w:val="Normal"/>
    <w:next w:val="Normal"/>
    <w:qFormat/>
    <w:pPr>
      <w:keepNext/>
      <w:outlineLvl w:val="7"/>
    </w:pPr>
    <w:rPr>
      <w:i/>
      <w:iCs/>
      <w:lang w:val="en-GB"/>
    </w:rPr>
  </w:style>
  <w:style w:type="paragraph" w:styleId="Titre9">
    <w:name w:val="heading 9"/>
    <w:basedOn w:val="Normal"/>
    <w:next w:val="Normal"/>
    <w:qFormat/>
    <w:pPr>
      <w:keepNext/>
      <w:tabs>
        <w:tab w:val="left" w:pos="2835"/>
      </w:tabs>
      <w:spacing w:line="360" w:lineRule="atLeast"/>
      <w:ind w:left="79" w:right="102"/>
      <w:outlineLvl w:val="8"/>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pPr>
      <w:jc w:val="both"/>
    </w:pPr>
    <w:rPr>
      <w:lang w:val="fr-BE"/>
    </w:rPr>
  </w:style>
  <w:style w:type="paragraph" w:styleId="Normalcentr">
    <w:name w:val="Block Text"/>
    <w:basedOn w:val="Normal"/>
    <w:pPr>
      <w:tabs>
        <w:tab w:val="left" w:pos="1418"/>
      </w:tabs>
      <w:autoSpaceDE w:val="0"/>
      <w:autoSpaceDN w:val="0"/>
      <w:ind w:left="709" w:right="100"/>
    </w:pPr>
    <w:rPr>
      <w:rFonts w:ascii="Helvetica" w:hAnsi="Helvetica"/>
      <w:i/>
      <w:iCs/>
      <w:sz w:val="20"/>
      <w:szCs w:val="20"/>
      <w:lang w:eastAsia="en-US"/>
    </w:rPr>
  </w:style>
  <w:style w:type="character" w:styleId="Lienhypertexte">
    <w:name w:val="Hyperlink"/>
    <w:uiPriority w:val="99"/>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suivivisit">
    <w:name w:val="FollowedHyperlink"/>
    <w:rPr>
      <w:color w:val="800080"/>
      <w:u w:val="single"/>
    </w:rPr>
  </w:style>
  <w:style w:type="paragraph" w:styleId="Corpsdetexte3">
    <w:name w:val="Body Text 3"/>
    <w:basedOn w:val="Normal"/>
    <w:pPr>
      <w:jc w:val="both"/>
    </w:pPr>
    <w:rPr>
      <w:rFonts w:ascii="Times" w:hAnsi="Times"/>
      <w:sz w:val="22"/>
      <w:lang w:val="fr-BE"/>
    </w:rPr>
  </w:style>
  <w:style w:type="character" w:styleId="Appelnotedebasdep">
    <w:name w:val="footnote reference"/>
    <w:aliases w:val="Appel note de bas de p.thèse,Appel note de bas de p.thèse1,Appel note de bas de p.thèse2,Appel note de bas de p.thèse3,Appel note de bas de p.thèse4,Appel note de bas de p.thèse5,Appel note de bas de p.thèse6"/>
    <w:semiHidden/>
    <w:rPr>
      <w:rFonts w:ascii="Times New Roman" w:hAnsi="Times New Roman"/>
      <w:position w:val="6"/>
      <w:sz w:val="18"/>
      <w:vertAlign w:val="superscript"/>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rPr>
      <w:sz w:val="20"/>
    </w:rPr>
  </w:style>
  <w:style w:type="character" w:customStyle="1" w:styleId="size3color1">
    <w:name w:val="size3color1"/>
    <w:rPr>
      <w:rFonts w:ascii="Arial" w:hAnsi="Arial" w:cs="Arial" w:hint="default"/>
      <w:color w:val="000066"/>
      <w:sz w:val="32"/>
      <w:szCs w:val="32"/>
    </w:rPr>
  </w:style>
  <w:style w:type="paragraph" w:styleId="Notedebasdepage">
    <w:name w:val="footnote text"/>
    <w:aliases w:val="Footnotes,Footnote,Note de bas de page1,Car Car,Car Car Car Car Car Car Car Car Car Car,Car,Car Car Car Car Car Car Car Car,Car Car Car Car Car,Car Car Car Car"/>
    <w:basedOn w:val="Normal"/>
    <w:link w:val="NotedebasdepageCar"/>
    <w:pPr>
      <w:jc w:val="both"/>
    </w:pPr>
    <w:rPr>
      <w:rFonts w:ascii="Times" w:hAnsi="Times" w:cs="Times"/>
      <w:sz w:val="18"/>
      <w:szCs w:val="18"/>
    </w:rPr>
  </w:style>
  <w:style w:type="paragraph" w:styleId="Corpsdetexte">
    <w:name w:val="Body Text"/>
    <w:basedOn w:val="Normal"/>
    <w:pPr>
      <w:spacing w:before="120"/>
      <w:ind w:firstLine="284"/>
      <w:jc w:val="both"/>
    </w:pPr>
    <w:rPr>
      <w:szCs w:val="20"/>
      <w:lang w:val="fr-BE"/>
    </w:rPr>
  </w:style>
  <w:style w:type="paragraph" w:styleId="Corpsdetexte2">
    <w:name w:val="Body Text 2"/>
    <w:basedOn w:val="Normal"/>
    <w:rPr>
      <w:sz w:val="22"/>
    </w:rPr>
  </w:style>
  <w:style w:type="paragraph" w:customStyle="1" w:styleId="enca">
    <w:name w:val="enca"/>
    <w:basedOn w:val="Normal"/>
    <w:pPr>
      <w:pBdr>
        <w:top w:val="single" w:sz="4" w:space="1" w:color="auto"/>
        <w:left w:val="single" w:sz="4" w:space="4" w:color="auto"/>
        <w:bottom w:val="single" w:sz="4" w:space="1" w:color="auto"/>
        <w:right w:val="single" w:sz="4" w:space="4" w:color="auto"/>
      </w:pBdr>
      <w:spacing w:line="260" w:lineRule="exact"/>
      <w:ind w:left="284" w:right="142" w:hanging="142"/>
      <w:jc w:val="both"/>
    </w:pPr>
    <w:rPr>
      <w:rFonts w:ascii="Times" w:hAnsi="Times"/>
      <w:szCs w:val="20"/>
    </w:rPr>
  </w:style>
  <w:style w:type="character" w:styleId="Numrodepage">
    <w:name w:val="page number"/>
    <w:basedOn w:val="Policepardfaut"/>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customStyle="1" w:styleId="texto101">
    <w:name w:val="texto101"/>
    <w:rPr>
      <w:rFonts w:ascii="Verdana" w:hAnsi="Verdana" w:hint="default"/>
      <w:sz w:val="17"/>
      <w:szCs w:val="17"/>
    </w:rPr>
  </w:style>
  <w:style w:type="character" w:customStyle="1" w:styleId="texto1">
    <w:name w:val="texto1"/>
    <w:rPr>
      <w:rFonts w:ascii="Verdana" w:hAnsi="Verdana" w:hint="default"/>
      <w:sz w:val="17"/>
      <w:szCs w:val="17"/>
    </w:rPr>
  </w:style>
  <w:style w:type="paragraph" w:styleId="Titre">
    <w:name w:val="Title"/>
    <w:basedOn w:val="Normal"/>
    <w:qFormat/>
    <w:rsid w:val="00344096"/>
    <w:pPr>
      <w:overflowPunct w:val="0"/>
      <w:autoSpaceDE w:val="0"/>
      <w:autoSpaceDN w:val="0"/>
      <w:adjustRightInd w:val="0"/>
      <w:spacing w:before="160" w:line="360" w:lineRule="auto"/>
      <w:textAlignment w:val="baseline"/>
    </w:pPr>
    <w:rPr>
      <w:rFonts w:ascii="Arial" w:hAnsi="Arial" w:cs="Arial"/>
      <w:b/>
      <w:bCs/>
      <w:sz w:val="28"/>
      <w:szCs w:val="28"/>
    </w:rPr>
  </w:style>
  <w:style w:type="character" w:styleId="lev">
    <w:name w:val="Strong"/>
    <w:qFormat/>
    <w:rsid w:val="0059532C"/>
    <w:rPr>
      <w:b/>
      <w:bCs/>
    </w:rPr>
  </w:style>
  <w:style w:type="character" w:styleId="CitationHTML">
    <w:name w:val="HTML Cite"/>
    <w:rsid w:val="0059532C"/>
    <w:rPr>
      <w:i/>
      <w:iCs/>
    </w:rPr>
  </w:style>
  <w:style w:type="character" w:styleId="Accentuation">
    <w:name w:val="Emphasis"/>
    <w:qFormat/>
    <w:rsid w:val="0059532C"/>
    <w:rPr>
      <w:i/>
      <w:iCs/>
    </w:rPr>
  </w:style>
  <w:style w:type="paragraph" w:styleId="PrformatHTML">
    <w:name w:val="HTML Preformatted"/>
    <w:basedOn w:val="Normal"/>
    <w:link w:val="PrformatHTMLCar"/>
    <w:uiPriority w:val="99"/>
    <w:rsid w:val="008A6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normalthseCarCarCar">
    <w:name w:val="normal thèse Car Car Car"/>
    <w:basedOn w:val="Normal"/>
    <w:link w:val="normalthseCarCarCarCar"/>
    <w:rsid w:val="00B345A8"/>
    <w:pPr>
      <w:spacing w:before="120" w:line="300" w:lineRule="auto"/>
      <w:ind w:firstLine="720"/>
      <w:jc w:val="both"/>
    </w:pPr>
    <w:rPr>
      <w:lang w:val="en-US" w:eastAsia="en-US"/>
    </w:rPr>
  </w:style>
  <w:style w:type="character" w:customStyle="1" w:styleId="normalthseCarCarCarCar">
    <w:name w:val="normal thèse Car Car Car Car"/>
    <w:link w:val="normalthseCarCarCar"/>
    <w:rsid w:val="00B345A8"/>
    <w:rPr>
      <w:sz w:val="24"/>
      <w:szCs w:val="24"/>
      <w:lang w:val="en-US" w:eastAsia="en-US" w:bidi="ar-SA"/>
    </w:rPr>
  </w:style>
  <w:style w:type="paragraph" w:customStyle="1" w:styleId="normalthsethib">
    <w:name w:val="normal thèse thib"/>
    <w:basedOn w:val="Normal"/>
    <w:link w:val="normalthsethibCar"/>
    <w:rsid w:val="00522891"/>
    <w:pPr>
      <w:spacing w:before="120" w:line="300" w:lineRule="auto"/>
      <w:ind w:firstLine="720"/>
      <w:jc w:val="both"/>
    </w:pPr>
    <w:rPr>
      <w:lang w:val="fr-BE" w:eastAsia="en-US"/>
    </w:rPr>
  </w:style>
  <w:style w:type="character" w:customStyle="1" w:styleId="normalthsethibCar">
    <w:name w:val="normal thèse thib Car"/>
    <w:link w:val="normalthsethib"/>
    <w:rsid w:val="00522891"/>
    <w:rPr>
      <w:sz w:val="24"/>
      <w:szCs w:val="24"/>
      <w:lang w:val="fr-BE" w:eastAsia="en-US" w:bidi="ar-SA"/>
    </w:rPr>
  </w:style>
  <w:style w:type="paragraph" w:customStyle="1" w:styleId="styleRevuedelInstitut">
    <w:name w:val="style Revue de l Institut"/>
    <w:basedOn w:val="Normal"/>
    <w:rsid w:val="00504D47"/>
    <w:pPr>
      <w:jc w:val="both"/>
    </w:pPr>
    <w:rPr>
      <w:rFonts w:ascii="Garamond" w:hAnsi="Garamond"/>
      <w:sz w:val="28"/>
      <w:szCs w:val="20"/>
    </w:rPr>
  </w:style>
  <w:style w:type="paragraph" w:customStyle="1" w:styleId="Titrederapport">
    <w:name w:val="Titre de rapport"/>
    <w:basedOn w:val="Normal"/>
    <w:rsid w:val="006F22BA"/>
    <w:pPr>
      <w:shd w:val="clear" w:color="auto" w:fill="FFFFFF"/>
      <w:spacing w:line="280" w:lineRule="atLeast"/>
      <w:ind w:left="-567" w:right="-569"/>
      <w:jc w:val="right"/>
    </w:pPr>
    <w:rPr>
      <w:rFonts w:ascii="Century Gothic" w:hAnsi="Century Gothic" w:cs="Arial"/>
      <w:b/>
      <w:bCs/>
      <w:color w:val="CC0000"/>
      <w:sz w:val="48"/>
      <w:szCs w:val="48"/>
      <w:lang w:val="fr-BE"/>
      <w14:shadow w14:blurRad="50800" w14:dist="38100" w14:dir="2700000" w14:sx="100000" w14:sy="100000" w14:kx="0" w14:ky="0" w14:algn="tl">
        <w14:srgbClr w14:val="000000">
          <w14:alpha w14:val="60000"/>
        </w14:srgbClr>
      </w14:shadow>
    </w:rPr>
  </w:style>
  <w:style w:type="character" w:customStyle="1" w:styleId="normalthseCarCarCarCarCar">
    <w:name w:val="normal thèse Car Car Car Car Car"/>
    <w:rsid w:val="00F01D22"/>
    <w:rPr>
      <w:sz w:val="24"/>
      <w:szCs w:val="24"/>
      <w:lang w:val="en-US" w:eastAsia="fr-BE" w:bidi="ar-SA"/>
    </w:rPr>
  </w:style>
  <w:style w:type="character" w:customStyle="1" w:styleId="normalthsethibCarCar">
    <w:name w:val="normal thèse thib Car Car"/>
    <w:rsid w:val="00E57B38"/>
    <w:rPr>
      <w:sz w:val="24"/>
      <w:szCs w:val="24"/>
      <w:lang w:val="fr-BE" w:eastAsia="en-US" w:bidi="ar-SA"/>
    </w:rPr>
  </w:style>
  <w:style w:type="character" w:customStyle="1" w:styleId="CommentaireCar">
    <w:name w:val="Commentaire Car"/>
    <w:link w:val="Commentaire"/>
    <w:uiPriority w:val="99"/>
    <w:semiHidden/>
    <w:rsid w:val="00A663A2"/>
    <w:rPr>
      <w:szCs w:val="24"/>
      <w:lang w:val="fr-FR" w:eastAsia="fr-FR"/>
    </w:rPr>
  </w:style>
  <w:style w:type="paragraph" w:styleId="Textedebulles">
    <w:name w:val="Balloon Text"/>
    <w:basedOn w:val="Normal"/>
    <w:link w:val="TextedebullesCar"/>
    <w:rsid w:val="00A663A2"/>
    <w:rPr>
      <w:rFonts w:ascii="Tahoma" w:hAnsi="Tahoma" w:cs="Tahoma"/>
      <w:sz w:val="16"/>
      <w:szCs w:val="16"/>
    </w:rPr>
  </w:style>
  <w:style w:type="character" w:customStyle="1" w:styleId="TextedebullesCar">
    <w:name w:val="Texte de bulles Car"/>
    <w:link w:val="Textedebulles"/>
    <w:rsid w:val="00A663A2"/>
    <w:rPr>
      <w:rFonts w:ascii="Tahoma" w:hAnsi="Tahoma" w:cs="Tahoma"/>
      <w:sz w:val="16"/>
      <w:szCs w:val="16"/>
      <w:lang w:val="fr-FR" w:eastAsia="fr-FR"/>
    </w:rPr>
  </w:style>
  <w:style w:type="character" w:customStyle="1" w:styleId="cit-sep">
    <w:name w:val="cit-sep"/>
    <w:rsid w:val="00456AAF"/>
  </w:style>
  <w:style w:type="character" w:customStyle="1" w:styleId="apple-converted-space">
    <w:name w:val="apple-converted-space"/>
    <w:rsid w:val="00456AAF"/>
  </w:style>
  <w:style w:type="character" w:customStyle="1" w:styleId="PrformatHTMLCar">
    <w:name w:val="Préformaté HTML Car"/>
    <w:link w:val="PrformatHTML"/>
    <w:uiPriority w:val="99"/>
    <w:rsid w:val="00633806"/>
    <w:rPr>
      <w:rFonts w:ascii="Courier New" w:hAnsi="Courier New" w:cs="Courier New"/>
      <w:lang w:val="en-US" w:eastAsia="en-US"/>
    </w:rPr>
  </w:style>
  <w:style w:type="character" w:customStyle="1" w:styleId="Titre2Car">
    <w:name w:val="Titre 2 Car"/>
    <w:link w:val="Titre2"/>
    <w:rsid w:val="00E62305"/>
    <w:rPr>
      <w:b/>
      <w:bCs/>
      <w:sz w:val="28"/>
      <w:lang w:val="fr-FR" w:eastAsia="en-US"/>
    </w:rPr>
  </w:style>
  <w:style w:type="paragraph" w:styleId="Paragraphedeliste">
    <w:name w:val="List Paragraph"/>
    <w:basedOn w:val="Normal"/>
    <w:link w:val="ParagraphedelisteCar"/>
    <w:uiPriority w:val="34"/>
    <w:qFormat/>
    <w:rsid w:val="00CA64C8"/>
    <w:pPr>
      <w:spacing w:after="160" w:line="259" w:lineRule="auto"/>
      <w:ind w:left="720"/>
      <w:contextualSpacing/>
    </w:pPr>
    <w:rPr>
      <w:rFonts w:ascii="Calibri" w:eastAsia="Calibri" w:hAnsi="Calibri"/>
      <w:sz w:val="22"/>
      <w:szCs w:val="22"/>
      <w:lang w:val="fr-BE" w:eastAsia="en-US"/>
    </w:rPr>
  </w:style>
  <w:style w:type="character" w:customStyle="1" w:styleId="ParagraphedelisteCar">
    <w:name w:val="Paragraphe de liste Car"/>
    <w:link w:val="Paragraphedeliste"/>
    <w:uiPriority w:val="34"/>
    <w:locked/>
    <w:rsid w:val="00CA64C8"/>
    <w:rPr>
      <w:rFonts w:ascii="Calibri" w:eastAsia="Calibri" w:hAnsi="Calibri"/>
      <w:sz w:val="22"/>
      <w:szCs w:val="22"/>
      <w:lang w:eastAsia="en-US"/>
    </w:rPr>
  </w:style>
  <w:style w:type="character" w:customStyle="1" w:styleId="NotedebasdepageCar">
    <w:name w:val="Note de bas de page Car"/>
    <w:aliases w:val="Footnotes Car,Footnote Car,Note de bas de page1 Car,Car Car Car,Car Car Car Car Car Car Car Car Car Car Car,Car Car1,Car Car Car Car Car Car Car Car Car,Car Car Car Car Car Car,Car Car Car Car Car1"/>
    <w:link w:val="Notedebasdepage"/>
    <w:rsid w:val="00CA64C8"/>
    <w:rPr>
      <w:rFonts w:ascii="Times" w:hAnsi="Times" w:cs="Times"/>
      <w:sz w:val="18"/>
      <w:szCs w:val="18"/>
      <w:lang w:val="fr-FR" w:eastAsia="fr-FR"/>
    </w:rPr>
  </w:style>
  <w:style w:type="paragraph" w:customStyle="1" w:styleId="Default">
    <w:name w:val="Default"/>
    <w:rsid w:val="00060C05"/>
    <w:pPr>
      <w:autoSpaceDE w:val="0"/>
      <w:autoSpaceDN w:val="0"/>
      <w:adjustRightInd w:val="0"/>
    </w:pPr>
    <w:rPr>
      <w:rFonts w:ascii="Cambria" w:hAnsi="Cambria" w:cs="Cambria"/>
      <w:color w:val="000000"/>
      <w:sz w:val="24"/>
      <w:szCs w:val="24"/>
    </w:rPr>
  </w:style>
  <w:style w:type="character" w:styleId="Mentionnonrsolue">
    <w:name w:val="Unresolved Mention"/>
    <w:basedOn w:val="Policepardfaut"/>
    <w:uiPriority w:val="99"/>
    <w:semiHidden/>
    <w:unhideWhenUsed/>
    <w:rsid w:val="00417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5861">
      <w:bodyDiv w:val="1"/>
      <w:marLeft w:val="0"/>
      <w:marRight w:val="0"/>
      <w:marTop w:val="0"/>
      <w:marBottom w:val="0"/>
      <w:divBdr>
        <w:top w:val="none" w:sz="0" w:space="0" w:color="auto"/>
        <w:left w:val="none" w:sz="0" w:space="0" w:color="auto"/>
        <w:bottom w:val="none" w:sz="0" w:space="0" w:color="auto"/>
        <w:right w:val="none" w:sz="0" w:space="0" w:color="auto"/>
      </w:divBdr>
      <w:divsChild>
        <w:div w:id="1590967800">
          <w:marLeft w:val="0"/>
          <w:marRight w:val="0"/>
          <w:marTop w:val="0"/>
          <w:marBottom w:val="0"/>
          <w:divBdr>
            <w:top w:val="none" w:sz="0" w:space="0" w:color="auto"/>
            <w:left w:val="none" w:sz="0" w:space="0" w:color="auto"/>
            <w:bottom w:val="none" w:sz="0" w:space="0" w:color="auto"/>
            <w:right w:val="none" w:sz="0" w:space="0" w:color="auto"/>
          </w:divBdr>
        </w:div>
      </w:divsChild>
    </w:div>
    <w:div w:id="42290117">
      <w:bodyDiv w:val="1"/>
      <w:marLeft w:val="0"/>
      <w:marRight w:val="0"/>
      <w:marTop w:val="0"/>
      <w:marBottom w:val="0"/>
      <w:divBdr>
        <w:top w:val="none" w:sz="0" w:space="0" w:color="auto"/>
        <w:left w:val="none" w:sz="0" w:space="0" w:color="auto"/>
        <w:bottom w:val="none" w:sz="0" w:space="0" w:color="auto"/>
        <w:right w:val="none" w:sz="0" w:space="0" w:color="auto"/>
      </w:divBdr>
      <w:divsChild>
        <w:div w:id="85731211">
          <w:marLeft w:val="0"/>
          <w:marRight w:val="0"/>
          <w:marTop w:val="0"/>
          <w:marBottom w:val="0"/>
          <w:divBdr>
            <w:top w:val="none" w:sz="0" w:space="0" w:color="auto"/>
            <w:left w:val="none" w:sz="0" w:space="0" w:color="auto"/>
            <w:bottom w:val="none" w:sz="0" w:space="0" w:color="auto"/>
            <w:right w:val="none" w:sz="0" w:space="0" w:color="auto"/>
          </w:divBdr>
          <w:divsChild>
            <w:div w:id="14312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5523">
      <w:bodyDiv w:val="1"/>
      <w:marLeft w:val="0"/>
      <w:marRight w:val="0"/>
      <w:marTop w:val="0"/>
      <w:marBottom w:val="0"/>
      <w:divBdr>
        <w:top w:val="none" w:sz="0" w:space="0" w:color="auto"/>
        <w:left w:val="none" w:sz="0" w:space="0" w:color="auto"/>
        <w:bottom w:val="none" w:sz="0" w:space="0" w:color="auto"/>
        <w:right w:val="none" w:sz="0" w:space="0" w:color="auto"/>
      </w:divBdr>
      <w:divsChild>
        <w:div w:id="1727335205">
          <w:marLeft w:val="0"/>
          <w:marRight w:val="0"/>
          <w:marTop w:val="0"/>
          <w:marBottom w:val="0"/>
          <w:divBdr>
            <w:top w:val="none" w:sz="0" w:space="0" w:color="auto"/>
            <w:left w:val="none" w:sz="0" w:space="0" w:color="auto"/>
            <w:bottom w:val="none" w:sz="0" w:space="0" w:color="auto"/>
            <w:right w:val="none" w:sz="0" w:space="0" w:color="auto"/>
          </w:divBdr>
        </w:div>
      </w:divsChild>
    </w:div>
    <w:div w:id="109589921">
      <w:bodyDiv w:val="1"/>
      <w:marLeft w:val="0"/>
      <w:marRight w:val="0"/>
      <w:marTop w:val="0"/>
      <w:marBottom w:val="0"/>
      <w:divBdr>
        <w:top w:val="none" w:sz="0" w:space="0" w:color="auto"/>
        <w:left w:val="none" w:sz="0" w:space="0" w:color="auto"/>
        <w:bottom w:val="none" w:sz="0" w:space="0" w:color="auto"/>
        <w:right w:val="none" w:sz="0" w:space="0" w:color="auto"/>
      </w:divBdr>
      <w:divsChild>
        <w:div w:id="27991571">
          <w:marLeft w:val="0"/>
          <w:marRight w:val="0"/>
          <w:marTop w:val="0"/>
          <w:marBottom w:val="0"/>
          <w:divBdr>
            <w:top w:val="none" w:sz="0" w:space="0" w:color="auto"/>
            <w:left w:val="none" w:sz="0" w:space="0" w:color="auto"/>
            <w:bottom w:val="none" w:sz="0" w:space="0" w:color="auto"/>
            <w:right w:val="none" w:sz="0" w:space="0" w:color="auto"/>
          </w:divBdr>
        </w:div>
      </w:divsChild>
    </w:div>
    <w:div w:id="260069148">
      <w:bodyDiv w:val="1"/>
      <w:marLeft w:val="0"/>
      <w:marRight w:val="0"/>
      <w:marTop w:val="0"/>
      <w:marBottom w:val="0"/>
      <w:divBdr>
        <w:top w:val="none" w:sz="0" w:space="0" w:color="auto"/>
        <w:left w:val="none" w:sz="0" w:space="0" w:color="auto"/>
        <w:bottom w:val="none" w:sz="0" w:space="0" w:color="auto"/>
        <w:right w:val="none" w:sz="0" w:space="0" w:color="auto"/>
      </w:divBdr>
    </w:div>
    <w:div w:id="451286918">
      <w:bodyDiv w:val="1"/>
      <w:marLeft w:val="0"/>
      <w:marRight w:val="0"/>
      <w:marTop w:val="0"/>
      <w:marBottom w:val="0"/>
      <w:divBdr>
        <w:top w:val="none" w:sz="0" w:space="0" w:color="auto"/>
        <w:left w:val="none" w:sz="0" w:space="0" w:color="auto"/>
        <w:bottom w:val="none" w:sz="0" w:space="0" w:color="auto"/>
        <w:right w:val="none" w:sz="0" w:space="0" w:color="auto"/>
      </w:divBdr>
      <w:divsChild>
        <w:div w:id="1720320124">
          <w:marLeft w:val="0"/>
          <w:marRight w:val="0"/>
          <w:marTop w:val="0"/>
          <w:marBottom w:val="0"/>
          <w:divBdr>
            <w:top w:val="none" w:sz="0" w:space="0" w:color="auto"/>
            <w:left w:val="none" w:sz="0" w:space="0" w:color="auto"/>
            <w:bottom w:val="none" w:sz="0" w:space="0" w:color="auto"/>
            <w:right w:val="none" w:sz="0" w:space="0" w:color="auto"/>
          </w:divBdr>
          <w:divsChild>
            <w:div w:id="1305549345">
              <w:marLeft w:val="0"/>
              <w:marRight w:val="0"/>
              <w:marTop w:val="0"/>
              <w:marBottom w:val="0"/>
              <w:divBdr>
                <w:top w:val="none" w:sz="0" w:space="0" w:color="auto"/>
                <w:left w:val="none" w:sz="0" w:space="0" w:color="auto"/>
                <w:bottom w:val="none" w:sz="0" w:space="0" w:color="auto"/>
                <w:right w:val="none" w:sz="0" w:space="0" w:color="auto"/>
              </w:divBdr>
              <w:divsChild>
                <w:div w:id="10278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1490">
      <w:bodyDiv w:val="1"/>
      <w:marLeft w:val="0"/>
      <w:marRight w:val="0"/>
      <w:marTop w:val="0"/>
      <w:marBottom w:val="0"/>
      <w:divBdr>
        <w:top w:val="none" w:sz="0" w:space="0" w:color="auto"/>
        <w:left w:val="none" w:sz="0" w:space="0" w:color="auto"/>
        <w:bottom w:val="none" w:sz="0" w:space="0" w:color="auto"/>
        <w:right w:val="none" w:sz="0" w:space="0" w:color="auto"/>
      </w:divBdr>
      <w:divsChild>
        <w:div w:id="958223273">
          <w:marLeft w:val="0"/>
          <w:marRight w:val="0"/>
          <w:marTop w:val="0"/>
          <w:marBottom w:val="0"/>
          <w:divBdr>
            <w:top w:val="none" w:sz="0" w:space="0" w:color="auto"/>
            <w:left w:val="none" w:sz="0" w:space="0" w:color="auto"/>
            <w:bottom w:val="none" w:sz="0" w:space="0" w:color="auto"/>
            <w:right w:val="none" w:sz="0" w:space="0" w:color="auto"/>
          </w:divBdr>
        </w:div>
      </w:divsChild>
    </w:div>
    <w:div w:id="670907433">
      <w:bodyDiv w:val="1"/>
      <w:marLeft w:val="0"/>
      <w:marRight w:val="0"/>
      <w:marTop w:val="0"/>
      <w:marBottom w:val="0"/>
      <w:divBdr>
        <w:top w:val="none" w:sz="0" w:space="0" w:color="auto"/>
        <w:left w:val="none" w:sz="0" w:space="0" w:color="auto"/>
        <w:bottom w:val="none" w:sz="0" w:space="0" w:color="auto"/>
        <w:right w:val="none" w:sz="0" w:space="0" w:color="auto"/>
      </w:divBdr>
      <w:divsChild>
        <w:div w:id="176503369">
          <w:marLeft w:val="0"/>
          <w:marRight w:val="0"/>
          <w:marTop w:val="0"/>
          <w:marBottom w:val="0"/>
          <w:divBdr>
            <w:top w:val="none" w:sz="0" w:space="0" w:color="auto"/>
            <w:left w:val="none" w:sz="0" w:space="0" w:color="auto"/>
            <w:bottom w:val="none" w:sz="0" w:space="0" w:color="auto"/>
            <w:right w:val="none" w:sz="0" w:space="0" w:color="auto"/>
          </w:divBdr>
        </w:div>
      </w:divsChild>
    </w:div>
    <w:div w:id="689792473">
      <w:bodyDiv w:val="1"/>
      <w:marLeft w:val="0"/>
      <w:marRight w:val="0"/>
      <w:marTop w:val="0"/>
      <w:marBottom w:val="0"/>
      <w:divBdr>
        <w:top w:val="none" w:sz="0" w:space="0" w:color="auto"/>
        <w:left w:val="none" w:sz="0" w:space="0" w:color="auto"/>
        <w:bottom w:val="none" w:sz="0" w:space="0" w:color="auto"/>
        <w:right w:val="none" w:sz="0" w:space="0" w:color="auto"/>
      </w:divBdr>
    </w:div>
    <w:div w:id="724721270">
      <w:bodyDiv w:val="1"/>
      <w:marLeft w:val="0"/>
      <w:marRight w:val="0"/>
      <w:marTop w:val="0"/>
      <w:marBottom w:val="0"/>
      <w:divBdr>
        <w:top w:val="none" w:sz="0" w:space="0" w:color="auto"/>
        <w:left w:val="none" w:sz="0" w:space="0" w:color="auto"/>
        <w:bottom w:val="none" w:sz="0" w:space="0" w:color="auto"/>
        <w:right w:val="none" w:sz="0" w:space="0" w:color="auto"/>
      </w:divBdr>
    </w:div>
    <w:div w:id="890657488">
      <w:bodyDiv w:val="1"/>
      <w:marLeft w:val="0"/>
      <w:marRight w:val="0"/>
      <w:marTop w:val="0"/>
      <w:marBottom w:val="0"/>
      <w:divBdr>
        <w:top w:val="none" w:sz="0" w:space="0" w:color="auto"/>
        <w:left w:val="none" w:sz="0" w:space="0" w:color="auto"/>
        <w:bottom w:val="none" w:sz="0" w:space="0" w:color="auto"/>
        <w:right w:val="none" w:sz="0" w:space="0" w:color="auto"/>
      </w:divBdr>
      <w:divsChild>
        <w:div w:id="1658729947">
          <w:marLeft w:val="0"/>
          <w:marRight w:val="0"/>
          <w:marTop w:val="0"/>
          <w:marBottom w:val="0"/>
          <w:divBdr>
            <w:top w:val="none" w:sz="0" w:space="0" w:color="auto"/>
            <w:left w:val="none" w:sz="0" w:space="0" w:color="auto"/>
            <w:bottom w:val="none" w:sz="0" w:space="0" w:color="auto"/>
            <w:right w:val="none" w:sz="0" w:space="0" w:color="auto"/>
          </w:divBdr>
          <w:divsChild>
            <w:div w:id="1351685200">
              <w:marLeft w:val="0"/>
              <w:marRight w:val="0"/>
              <w:marTop w:val="0"/>
              <w:marBottom w:val="0"/>
              <w:divBdr>
                <w:top w:val="none" w:sz="0" w:space="0" w:color="auto"/>
                <w:left w:val="none" w:sz="0" w:space="0" w:color="auto"/>
                <w:bottom w:val="none" w:sz="0" w:space="0" w:color="auto"/>
                <w:right w:val="none" w:sz="0" w:space="0" w:color="auto"/>
              </w:divBdr>
            </w:div>
            <w:div w:id="15385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1126">
      <w:bodyDiv w:val="1"/>
      <w:marLeft w:val="0"/>
      <w:marRight w:val="0"/>
      <w:marTop w:val="0"/>
      <w:marBottom w:val="0"/>
      <w:divBdr>
        <w:top w:val="none" w:sz="0" w:space="0" w:color="auto"/>
        <w:left w:val="none" w:sz="0" w:space="0" w:color="auto"/>
        <w:bottom w:val="none" w:sz="0" w:space="0" w:color="auto"/>
        <w:right w:val="none" w:sz="0" w:space="0" w:color="auto"/>
      </w:divBdr>
    </w:div>
    <w:div w:id="1079476159">
      <w:bodyDiv w:val="1"/>
      <w:marLeft w:val="0"/>
      <w:marRight w:val="0"/>
      <w:marTop w:val="0"/>
      <w:marBottom w:val="0"/>
      <w:divBdr>
        <w:top w:val="none" w:sz="0" w:space="0" w:color="auto"/>
        <w:left w:val="none" w:sz="0" w:space="0" w:color="auto"/>
        <w:bottom w:val="none" w:sz="0" w:space="0" w:color="auto"/>
        <w:right w:val="none" w:sz="0" w:space="0" w:color="auto"/>
      </w:divBdr>
    </w:div>
    <w:div w:id="1322780181">
      <w:bodyDiv w:val="1"/>
      <w:marLeft w:val="0"/>
      <w:marRight w:val="0"/>
      <w:marTop w:val="0"/>
      <w:marBottom w:val="0"/>
      <w:divBdr>
        <w:top w:val="none" w:sz="0" w:space="0" w:color="auto"/>
        <w:left w:val="none" w:sz="0" w:space="0" w:color="auto"/>
        <w:bottom w:val="none" w:sz="0" w:space="0" w:color="auto"/>
        <w:right w:val="none" w:sz="0" w:space="0" w:color="auto"/>
      </w:divBdr>
    </w:div>
    <w:div w:id="1791781806">
      <w:bodyDiv w:val="1"/>
      <w:marLeft w:val="0"/>
      <w:marRight w:val="0"/>
      <w:marTop w:val="0"/>
      <w:marBottom w:val="0"/>
      <w:divBdr>
        <w:top w:val="none" w:sz="0" w:space="0" w:color="auto"/>
        <w:left w:val="none" w:sz="0" w:space="0" w:color="auto"/>
        <w:bottom w:val="none" w:sz="0" w:space="0" w:color="auto"/>
        <w:right w:val="none" w:sz="0" w:space="0" w:color="auto"/>
      </w:divBdr>
      <w:divsChild>
        <w:div w:id="2108115732">
          <w:marLeft w:val="0"/>
          <w:marRight w:val="0"/>
          <w:marTop w:val="0"/>
          <w:marBottom w:val="0"/>
          <w:divBdr>
            <w:top w:val="none" w:sz="0" w:space="0" w:color="auto"/>
            <w:left w:val="none" w:sz="0" w:space="0" w:color="auto"/>
            <w:bottom w:val="none" w:sz="0" w:space="0" w:color="auto"/>
            <w:right w:val="none" w:sz="0" w:space="0" w:color="auto"/>
          </w:divBdr>
        </w:div>
      </w:divsChild>
    </w:div>
    <w:div w:id="1869021721">
      <w:bodyDiv w:val="1"/>
      <w:marLeft w:val="0"/>
      <w:marRight w:val="0"/>
      <w:marTop w:val="0"/>
      <w:marBottom w:val="0"/>
      <w:divBdr>
        <w:top w:val="none" w:sz="0" w:space="0" w:color="auto"/>
        <w:left w:val="none" w:sz="0" w:space="0" w:color="auto"/>
        <w:bottom w:val="none" w:sz="0" w:space="0" w:color="auto"/>
        <w:right w:val="none" w:sz="0" w:space="0" w:color="auto"/>
      </w:divBdr>
    </w:div>
    <w:div w:id="2000688622">
      <w:bodyDiv w:val="1"/>
      <w:marLeft w:val="0"/>
      <w:marRight w:val="0"/>
      <w:marTop w:val="0"/>
      <w:marBottom w:val="0"/>
      <w:divBdr>
        <w:top w:val="none" w:sz="0" w:space="0" w:color="auto"/>
        <w:left w:val="none" w:sz="0" w:space="0" w:color="auto"/>
        <w:bottom w:val="none" w:sz="0" w:space="0" w:color="auto"/>
        <w:right w:val="none" w:sz="0" w:space="0" w:color="auto"/>
      </w:divBdr>
      <w:divsChild>
        <w:div w:id="33777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460-63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airn-info.sid2nomade-2.grenet.fr/revue-retraite-et-societe-2018-1.htm" TargetMode="External"/><Relationship Id="rId4" Type="http://schemas.openxmlformats.org/officeDocument/2006/relationships/settings" Target="settings.xml"/><Relationship Id="rId9" Type="http://schemas.openxmlformats.org/officeDocument/2006/relationships/hyperlink" Target="https://doi-org.inshs.bib.cnrs.fr/10.4000/15a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alshs.archives-ouvertes.fr/" TargetMode="External"/><Relationship Id="rId1" Type="http://schemas.openxmlformats.org/officeDocument/2006/relationships/hyperlink" Target="mailto:thibauld.moulaert@univ-grenoble-al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D306C-ACF3-47F1-822E-7A726A9A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1074</Words>
  <Characters>6853</Characters>
  <Application>Microsoft Office Word</Application>
  <DocSecurity>0</DocSecurity>
  <Lines>112</Lines>
  <Paragraphs>50</Paragraphs>
  <ScaleCrop>false</ScaleCrop>
  <HeadingPairs>
    <vt:vector size="2" baseType="variant">
      <vt:variant>
        <vt:lpstr>Titre</vt:lpstr>
      </vt:variant>
      <vt:variant>
        <vt:i4>1</vt:i4>
      </vt:variant>
    </vt:vector>
  </HeadingPairs>
  <TitlesOfParts>
    <vt:vector size="1" baseType="lpstr">
      <vt:lpstr>Curriculum vitae</vt:lpstr>
    </vt:vector>
  </TitlesOfParts>
  <Company>ucl</Company>
  <LinksUpToDate>false</LinksUpToDate>
  <CharactersWithSpaces>7877</CharactersWithSpaces>
  <SharedDoc>false</SharedDoc>
  <HLinks>
    <vt:vector size="12" baseType="variant">
      <vt:variant>
        <vt:i4>852047</vt:i4>
      </vt:variant>
      <vt:variant>
        <vt:i4>3</vt:i4>
      </vt:variant>
      <vt:variant>
        <vt:i4>0</vt:i4>
      </vt:variant>
      <vt:variant>
        <vt:i4>5</vt:i4>
      </vt:variant>
      <vt:variant>
        <vt:lpwstr>https://halshs.archives-ouvertes.fr/</vt:lpwstr>
      </vt:variant>
      <vt:variant>
        <vt:lpwstr/>
      </vt:variant>
      <vt:variant>
        <vt:i4>103</vt:i4>
      </vt:variant>
      <vt:variant>
        <vt:i4>0</vt:i4>
      </vt:variant>
      <vt:variant>
        <vt:i4>0</vt:i4>
      </vt:variant>
      <vt:variant>
        <vt:i4>5</vt:i4>
      </vt:variant>
      <vt:variant>
        <vt:lpwstr>mailto:thibauld.moulaert@umrpacte.fr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moulaert</dc:creator>
  <cp:keywords/>
  <cp:lastModifiedBy>MOULAERT_Thibauld</cp:lastModifiedBy>
  <cp:revision>2</cp:revision>
  <cp:lastPrinted>2013-03-13T13:14:00Z</cp:lastPrinted>
  <dcterms:created xsi:type="dcterms:W3CDTF">2025-12-18T10:57:00Z</dcterms:created>
  <dcterms:modified xsi:type="dcterms:W3CDTF">2025-12-18T10:57:00Z</dcterms:modified>
</cp:coreProperties>
</file>